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5764B" w14:textId="66FC27E0" w:rsidR="00AE714E" w:rsidRPr="00E138C9" w:rsidRDefault="00AE714E" w:rsidP="00AE714E">
      <w:pPr>
        <w:tabs>
          <w:tab w:val="clear" w:pos="851"/>
        </w:tabs>
        <w:rPr>
          <w:rFonts w:cs="Arial"/>
          <w:b/>
          <w:caps/>
          <w:szCs w:val="22"/>
        </w:rPr>
      </w:pPr>
      <w:r w:rsidRPr="00E138C9">
        <w:rPr>
          <w:rFonts w:cs="Arial"/>
          <w:b/>
          <w:caps/>
          <w:szCs w:val="22"/>
        </w:rPr>
        <w:t xml:space="preserve">4 </w:t>
      </w:r>
      <w:r w:rsidRPr="00E138C9">
        <w:rPr>
          <w:rFonts w:cs="Arial"/>
          <w:b/>
          <w:caps/>
          <w:szCs w:val="22"/>
        </w:rPr>
        <w:tab/>
      </w:r>
      <w:r w:rsidR="00272081" w:rsidRPr="00E138C9">
        <w:rPr>
          <w:rFonts w:cs="Arial"/>
          <w:b/>
          <w:caps/>
          <w:szCs w:val="22"/>
          <w:lang w:val="en-US"/>
        </w:rPr>
        <w:t>E</w:t>
      </w:r>
      <w:r w:rsidR="00272081" w:rsidRPr="00E138C9">
        <w:rPr>
          <w:rFonts w:cs="Arial"/>
          <w:b/>
          <w:smallCaps/>
          <w:szCs w:val="22"/>
          <w:lang w:val="en-US"/>
        </w:rPr>
        <w:t>xplanatory</w:t>
      </w:r>
      <w:r w:rsidR="00272081" w:rsidRPr="00E138C9">
        <w:rPr>
          <w:rFonts w:cs="Arial"/>
          <w:b/>
          <w:caps/>
          <w:szCs w:val="22"/>
          <w:lang w:val="en-US"/>
        </w:rPr>
        <w:t xml:space="preserve"> </w:t>
      </w:r>
      <w:r w:rsidR="00272081" w:rsidRPr="00E138C9">
        <w:rPr>
          <w:rFonts w:cs="Arial"/>
          <w:b/>
          <w:smallCaps/>
          <w:szCs w:val="22"/>
          <w:lang w:val="en-US"/>
        </w:rPr>
        <w:t xml:space="preserve">notes on </w:t>
      </w:r>
      <w:r w:rsidR="00272081" w:rsidRPr="00E138C9">
        <w:rPr>
          <w:rFonts w:cs="Arial"/>
          <w:b/>
          <w:smallCaps/>
          <w:szCs w:val="22"/>
        </w:rPr>
        <w:t>guideline for</w:t>
      </w:r>
      <w:r w:rsidR="00272081" w:rsidRPr="00E138C9">
        <w:rPr>
          <w:rFonts w:cs="Arial"/>
          <w:b/>
          <w:smallCaps/>
          <w:szCs w:val="22"/>
          <w:lang w:eastAsia="ja-JP"/>
        </w:rPr>
        <w:t xml:space="preserve"> operational measures</w:t>
      </w:r>
    </w:p>
    <w:p w14:paraId="23F86A7C" w14:textId="77777777" w:rsidR="00AE714E" w:rsidRDefault="00AE714E" w:rsidP="00AE714E">
      <w:pPr>
        <w:tabs>
          <w:tab w:val="clear" w:pos="851"/>
        </w:tabs>
        <w:rPr>
          <w:b/>
        </w:rPr>
      </w:pPr>
    </w:p>
    <w:p w14:paraId="47F20E38" w14:textId="58011F8D" w:rsidR="00FC06ED" w:rsidRDefault="00272081" w:rsidP="00272081">
      <w:pPr>
        <w:tabs>
          <w:tab w:val="clear" w:pos="851"/>
        </w:tabs>
        <w:jc w:val="left"/>
        <w:rPr>
          <w:b/>
        </w:rPr>
      </w:pPr>
      <w:r>
        <w:rPr>
          <w:b/>
        </w:rPr>
        <w:t>4.1</w:t>
      </w:r>
      <w:r>
        <w:rPr>
          <w:b/>
        </w:rPr>
        <w:tab/>
        <w:t>B</w:t>
      </w:r>
      <w:r w:rsidR="00E138C9">
        <w:rPr>
          <w:b/>
        </w:rPr>
        <w:t xml:space="preserve">ackground information to guidelines for operational </w:t>
      </w:r>
      <w:r w:rsidR="00E138C9">
        <w:rPr>
          <w:rFonts w:hint="eastAsia"/>
          <w:b/>
          <w:lang w:eastAsia="ja-JP"/>
        </w:rPr>
        <w:t>measures</w:t>
      </w:r>
      <w:r w:rsidR="003136A4">
        <w:rPr>
          <w:b/>
        </w:rPr>
        <w:t xml:space="preserve"> </w:t>
      </w:r>
    </w:p>
    <w:p w14:paraId="6280ACBC" w14:textId="77777777" w:rsidR="005A70CD" w:rsidRDefault="005A70CD" w:rsidP="00FC06ED">
      <w:pPr>
        <w:widowControl w:val="0"/>
        <w:rPr>
          <w:bCs/>
          <w:sz w:val="18"/>
          <w:szCs w:val="18"/>
        </w:rPr>
      </w:pPr>
    </w:p>
    <w:p w14:paraId="529743CC" w14:textId="563FF3F7" w:rsidR="00B96D3C" w:rsidRPr="00933D3D" w:rsidRDefault="002E5397" w:rsidP="00B96D3C">
      <w:pPr>
        <w:widowControl w:val="0"/>
        <w:tabs>
          <w:tab w:val="left" w:pos="720"/>
        </w:tabs>
        <w:rPr>
          <w:rFonts w:cs="Arial"/>
          <w:b/>
        </w:rPr>
      </w:pPr>
      <w:r>
        <w:rPr>
          <w:rFonts w:cs="Arial"/>
          <w:b/>
        </w:rPr>
        <w:t>4.1.</w:t>
      </w:r>
      <w:r w:rsidR="00794744">
        <w:rPr>
          <w:rFonts w:cs="Arial"/>
          <w:b/>
        </w:rPr>
        <w:t>1</w:t>
      </w:r>
      <w:r w:rsidR="00794744">
        <w:rPr>
          <w:rFonts w:cs="Arial"/>
          <w:b/>
        </w:rPr>
        <w:tab/>
      </w:r>
      <w:r w:rsidR="00B96D3C" w:rsidRPr="00933D3D">
        <w:rPr>
          <w:rFonts w:cs="Arial"/>
          <w:b/>
        </w:rPr>
        <w:t xml:space="preserve">Ships and </w:t>
      </w:r>
      <w:r w:rsidR="00382A6A">
        <w:rPr>
          <w:rFonts w:cs="Arial"/>
          <w:b/>
        </w:rPr>
        <w:t>l</w:t>
      </w:r>
      <w:r w:rsidR="00B96D3C" w:rsidRPr="00933D3D">
        <w:rPr>
          <w:rFonts w:cs="Arial"/>
          <w:b/>
        </w:rPr>
        <w:t xml:space="preserve">oading </w:t>
      </w:r>
      <w:r w:rsidR="00382A6A">
        <w:rPr>
          <w:rFonts w:cs="Arial"/>
          <w:b/>
        </w:rPr>
        <w:t>c</w:t>
      </w:r>
      <w:r w:rsidR="00B96D3C" w:rsidRPr="00933D3D">
        <w:rPr>
          <w:rFonts w:cs="Arial"/>
          <w:b/>
        </w:rPr>
        <w:t>onditions</w:t>
      </w:r>
    </w:p>
    <w:p w14:paraId="1010C7F9" w14:textId="77777777" w:rsidR="00B96D3C" w:rsidRPr="00847FEA" w:rsidRDefault="00B96D3C" w:rsidP="00847FEA">
      <w:pPr>
        <w:widowControl w:val="0"/>
        <w:rPr>
          <w:bCs/>
          <w:sz w:val="18"/>
          <w:szCs w:val="18"/>
        </w:rPr>
      </w:pPr>
    </w:p>
    <w:p w14:paraId="5C4F267D" w14:textId="69D5DFC5" w:rsidR="00794744" w:rsidRDefault="002E5397" w:rsidP="00B96D3C">
      <w:pPr>
        <w:rPr>
          <w:noProof/>
        </w:rPr>
      </w:pPr>
      <w:r>
        <w:rPr>
          <w:lang w:val="en-US"/>
        </w:rPr>
        <w:t>4.1.</w:t>
      </w:r>
      <w:r w:rsidR="00B96D3C">
        <w:rPr>
          <w:lang w:val="en-US"/>
        </w:rPr>
        <w:t>1</w:t>
      </w:r>
      <w:r w:rsidR="00794744">
        <w:rPr>
          <w:lang w:val="en-US"/>
        </w:rPr>
        <w:t>.1</w:t>
      </w:r>
      <w:r w:rsidR="00B96D3C" w:rsidRPr="00055330">
        <w:rPr>
          <w:lang w:val="en-US"/>
        </w:rPr>
        <w:tab/>
      </w:r>
      <w:r w:rsidR="00B96D3C" w:rsidRPr="00933D3D">
        <w:rPr>
          <w:noProof/>
        </w:rPr>
        <w:t xml:space="preserve">Five ships were used in the studies: a cruise vessel, </w:t>
      </w:r>
      <w:r w:rsidR="001C294F">
        <w:rPr>
          <w:noProof/>
        </w:rPr>
        <w:t xml:space="preserve">a </w:t>
      </w:r>
      <w:r w:rsidR="00B96D3C" w:rsidRPr="00933D3D">
        <w:rPr>
          <w:noProof/>
        </w:rPr>
        <w:t>RoPax vessel and three container ships of 1700, 8400 and 14000 TEU capacity. For each ship, 5 loading conditions were selected: 3 loading conditions with small GM values (relevant for parametric roll, pure loss of stability and stability in dead ship condition) and two loading conditions with big GM values (relevant for excessive accelerations).</w:t>
      </w:r>
    </w:p>
    <w:p w14:paraId="45E8A6FC" w14:textId="77777777" w:rsidR="00794744" w:rsidRPr="00847FEA" w:rsidRDefault="00794744" w:rsidP="00847FEA">
      <w:pPr>
        <w:widowControl w:val="0"/>
        <w:rPr>
          <w:bCs/>
          <w:sz w:val="18"/>
          <w:szCs w:val="18"/>
        </w:rPr>
      </w:pPr>
    </w:p>
    <w:p w14:paraId="6ED44D48" w14:textId="7AC6BB49" w:rsidR="00B96D3C" w:rsidRPr="00933D3D" w:rsidRDefault="002E5397" w:rsidP="00B96D3C">
      <w:pPr>
        <w:rPr>
          <w:noProof/>
        </w:rPr>
      </w:pPr>
      <w:r>
        <w:rPr>
          <w:noProof/>
        </w:rPr>
        <w:t>4.1.</w:t>
      </w:r>
      <w:r w:rsidR="00794744">
        <w:rPr>
          <w:noProof/>
        </w:rPr>
        <w:t>1.2</w:t>
      </w:r>
      <w:r w:rsidR="00794744">
        <w:rPr>
          <w:noProof/>
        </w:rPr>
        <w:tab/>
      </w:r>
      <w:r w:rsidR="00F0436B">
        <w:rPr>
          <w:noProof/>
        </w:rPr>
        <w:fldChar w:fldCharType="begin"/>
      </w:r>
      <w:r w:rsidR="00F0436B">
        <w:rPr>
          <w:noProof/>
        </w:rPr>
        <w:instrText xml:space="preserve"> REF _Ref511901972 \h </w:instrText>
      </w:r>
      <w:r w:rsidR="00F0436B">
        <w:rPr>
          <w:noProof/>
        </w:rPr>
      </w:r>
      <w:r w:rsidR="00F0436B">
        <w:rPr>
          <w:noProof/>
        </w:rPr>
        <w:fldChar w:fldCharType="separate"/>
      </w:r>
      <w:r w:rsidR="00890C54" w:rsidRPr="00B57499">
        <w:rPr>
          <w:lang w:val="en-US"/>
        </w:rPr>
        <w:t xml:space="preserve">Table </w:t>
      </w:r>
      <w:r w:rsidR="006B7C4A">
        <w:rPr>
          <w:lang w:val="en-US"/>
        </w:rPr>
        <w:t>4.</w:t>
      </w:r>
      <w:r w:rsidR="00890C54">
        <w:rPr>
          <w:noProof/>
          <w:lang w:val="en-US"/>
        </w:rPr>
        <w:t>1</w:t>
      </w:r>
      <w:r w:rsidR="00F0436B">
        <w:rPr>
          <w:noProof/>
        </w:rPr>
        <w:fldChar w:fldCharType="end"/>
      </w:r>
      <w:r w:rsidR="00B96D3C" w:rsidRPr="00933D3D">
        <w:rPr>
          <w:noProof/>
        </w:rPr>
        <w:t xml:space="preserve"> summarises the parameters </w:t>
      </w:r>
      <w:r w:rsidR="00B57499">
        <w:rPr>
          <w:noProof/>
        </w:rPr>
        <w:t xml:space="preserve">of ships and loading conditions, and </w:t>
      </w:r>
      <w:r w:rsidR="00B57499">
        <w:rPr>
          <w:noProof/>
        </w:rPr>
        <w:fldChar w:fldCharType="begin"/>
      </w:r>
      <w:r w:rsidR="00B57499">
        <w:rPr>
          <w:noProof/>
        </w:rPr>
        <w:instrText xml:space="preserve"> REF _Ref511903456 \h </w:instrText>
      </w:r>
      <w:r w:rsidR="00B57499">
        <w:rPr>
          <w:noProof/>
        </w:rPr>
      </w:r>
      <w:r w:rsidR="00B57499">
        <w:rPr>
          <w:noProof/>
        </w:rPr>
        <w:fldChar w:fldCharType="separate"/>
      </w:r>
      <w:r w:rsidR="00890C54">
        <w:t xml:space="preserve">Figure </w:t>
      </w:r>
      <w:r w:rsidR="006B7C4A">
        <w:t>4.</w:t>
      </w:r>
      <w:r w:rsidR="00890C54">
        <w:rPr>
          <w:noProof/>
        </w:rPr>
        <w:t>1</w:t>
      </w:r>
      <w:r w:rsidR="00B57499">
        <w:rPr>
          <w:noProof/>
        </w:rPr>
        <w:fldChar w:fldCharType="end"/>
      </w:r>
      <w:r w:rsidR="00B57499">
        <w:rPr>
          <w:noProof/>
        </w:rPr>
        <w:t xml:space="preserve"> shows examples of the </w:t>
      </w:r>
      <w:r w:rsidR="00B57499">
        <w:rPr>
          <w:lang w:val="en-US"/>
        </w:rPr>
        <w:t>calm-water righting lever curves for typical loading conditions with low metacentric height.</w:t>
      </w:r>
    </w:p>
    <w:p w14:paraId="7BBD83F3" w14:textId="77777777" w:rsidR="004F7F2B" w:rsidRPr="00847FEA" w:rsidRDefault="004F7F2B" w:rsidP="00847FEA">
      <w:pPr>
        <w:widowControl w:val="0"/>
        <w:rPr>
          <w:bCs/>
          <w:sz w:val="18"/>
          <w:szCs w:val="18"/>
        </w:rPr>
      </w:pPr>
    </w:p>
    <w:tbl>
      <w:tblPr>
        <w:tblStyle w:val="aa"/>
        <w:tblW w:w="0" w:type="auto"/>
        <w:jc w:val="center"/>
        <w:tblLook w:val="04A0" w:firstRow="1" w:lastRow="0" w:firstColumn="1" w:lastColumn="0" w:noHBand="0" w:noVBand="1"/>
      </w:tblPr>
      <w:tblGrid>
        <w:gridCol w:w="1734"/>
        <w:gridCol w:w="1129"/>
        <w:gridCol w:w="839"/>
        <w:gridCol w:w="836"/>
        <w:gridCol w:w="1016"/>
        <w:gridCol w:w="782"/>
        <w:gridCol w:w="742"/>
        <w:gridCol w:w="742"/>
        <w:gridCol w:w="625"/>
        <w:gridCol w:w="625"/>
      </w:tblGrid>
      <w:tr w:rsidR="00B96D3C" w:rsidRPr="00870718" w14:paraId="32F866B4" w14:textId="77777777" w:rsidTr="00F749CF">
        <w:trPr>
          <w:jc w:val="center"/>
        </w:trPr>
        <w:tc>
          <w:tcPr>
            <w:tcW w:w="0" w:type="auto"/>
            <w:gridSpan w:val="10"/>
            <w:tcBorders>
              <w:top w:val="nil"/>
              <w:left w:val="nil"/>
              <w:right w:val="nil"/>
            </w:tcBorders>
          </w:tcPr>
          <w:p w14:paraId="586B99CE" w14:textId="6EBFAB46" w:rsidR="00B96D3C" w:rsidRPr="00B57499" w:rsidRDefault="004F7F2B" w:rsidP="004F7F2B">
            <w:pPr>
              <w:pStyle w:val="af8"/>
              <w:rPr>
                <w:sz w:val="8"/>
                <w:szCs w:val="8"/>
                <w:lang w:val="en-US"/>
              </w:rPr>
            </w:pPr>
            <w:bookmarkStart w:id="0" w:name="_Ref511901972"/>
            <w:r w:rsidRPr="00B57499">
              <w:rPr>
                <w:lang w:val="en-US"/>
              </w:rPr>
              <w:t xml:space="preserve">Table </w:t>
            </w:r>
            <w:r w:rsidR="006B7C4A">
              <w:rPr>
                <w:lang w:val="en-US"/>
              </w:rPr>
              <w:t>4.</w:t>
            </w:r>
            <w:r>
              <w:fldChar w:fldCharType="begin"/>
            </w:r>
            <w:r w:rsidRPr="00B57499">
              <w:rPr>
                <w:lang w:val="en-US"/>
              </w:rPr>
              <w:instrText xml:space="preserve"> SEQ Table \* ARABIC </w:instrText>
            </w:r>
            <w:r>
              <w:fldChar w:fldCharType="separate"/>
            </w:r>
            <w:r w:rsidR="00890C54">
              <w:rPr>
                <w:noProof/>
                <w:lang w:val="en-US"/>
              </w:rPr>
              <w:t>1</w:t>
            </w:r>
            <w:r>
              <w:fldChar w:fldCharType="end"/>
            </w:r>
            <w:bookmarkEnd w:id="0"/>
            <w:r w:rsidR="00B96D3C" w:rsidRPr="00B57499">
              <w:rPr>
                <w:lang w:val="en-US"/>
              </w:rPr>
              <w:t xml:space="preserve"> Ships and loading conditions used in study</w:t>
            </w:r>
          </w:p>
        </w:tc>
      </w:tr>
      <w:tr w:rsidR="00B96D3C" w:rsidRPr="001008D5" w14:paraId="28DB6349" w14:textId="77777777" w:rsidTr="00F749CF">
        <w:trPr>
          <w:jc w:val="center"/>
        </w:trPr>
        <w:tc>
          <w:tcPr>
            <w:tcW w:w="1809" w:type="dxa"/>
            <w:vMerge w:val="restart"/>
          </w:tcPr>
          <w:p w14:paraId="7E88CC52" w14:textId="77777777" w:rsidR="00B96D3C" w:rsidRPr="001008D5" w:rsidRDefault="00B96D3C" w:rsidP="00F749CF">
            <w:pPr>
              <w:rPr>
                <w:rFonts w:cs="Arial"/>
                <w:sz w:val="21"/>
                <w:lang w:val="en-US"/>
              </w:rPr>
            </w:pPr>
            <w:r w:rsidRPr="001008D5">
              <w:rPr>
                <w:rFonts w:cs="Arial"/>
                <w:sz w:val="21"/>
                <w:lang w:val="en-US"/>
              </w:rPr>
              <w:t>Ship</w:t>
            </w:r>
          </w:p>
        </w:tc>
        <w:tc>
          <w:tcPr>
            <w:tcW w:w="1134" w:type="dxa"/>
            <w:vMerge w:val="restart"/>
          </w:tcPr>
          <w:p w14:paraId="61136A30" w14:textId="346D9D4B" w:rsidR="00B96D3C" w:rsidRPr="001008D5" w:rsidRDefault="001C294F" w:rsidP="00F749CF">
            <w:pPr>
              <w:jc w:val="center"/>
              <w:rPr>
                <w:rFonts w:cs="Arial"/>
                <w:sz w:val="21"/>
                <w:lang w:val="en-US"/>
              </w:rPr>
            </w:pPr>
            <w:r w:rsidRPr="001008D5">
              <w:rPr>
                <w:rFonts w:cs="Arial"/>
                <w:sz w:val="21"/>
                <w:lang w:val="en-US"/>
              </w:rPr>
              <w:t>Notation</w:t>
            </w:r>
          </w:p>
        </w:tc>
        <w:tc>
          <w:tcPr>
            <w:tcW w:w="851" w:type="dxa"/>
            <w:vMerge w:val="restart"/>
          </w:tcPr>
          <w:p w14:paraId="40DD8BC7" w14:textId="77777777" w:rsidR="00B96D3C" w:rsidRPr="001008D5" w:rsidRDefault="00B96D3C" w:rsidP="00F749CF">
            <w:pPr>
              <w:jc w:val="center"/>
              <w:rPr>
                <w:rFonts w:cs="Arial"/>
                <w:sz w:val="21"/>
                <w:lang w:val="en-US"/>
              </w:rPr>
            </w:pPr>
            <w:proofErr w:type="spellStart"/>
            <w:r w:rsidRPr="001008D5">
              <w:rPr>
                <w:rFonts w:cs="Arial"/>
                <w:sz w:val="21"/>
                <w:lang w:val="en-US"/>
              </w:rPr>
              <w:t>L</w:t>
            </w:r>
            <w:r w:rsidRPr="001008D5">
              <w:rPr>
                <w:rFonts w:cs="Arial"/>
                <w:sz w:val="21"/>
                <w:vertAlign w:val="subscript"/>
                <w:lang w:val="en-US"/>
              </w:rPr>
              <w:t>pp</w:t>
            </w:r>
            <w:proofErr w:type="spellEnd"/>
            <w:r w:rsidRPr="001008D5">
              <w:rPr>
                <w:rFonts w:cs="Arial"/>
                <w:sz w:val="21"/>
                <w:lang w:val="en-US"/>
              </w:rPr>
              <w:t>, m</w:t>
            </w:r>
          </w:p>
        </w:tc>
        <w:tc>
          <w:tcPr>
            <w:tcW w:w="850" w:type="dxa"/>
            <w:vMerge w:val="restart"/>
          </w:tcPr>
          <w:p w14:paraId="0E48310E" w14:textId="77777777" w:rsidR="00B96D3C" w:rsidRPr="001008D5" w:rsidRDefault="00B96D3C" w:rsidP="00F749CF">
            <w:pPr>
              <w:jc w:val="center"/>
              <w:rPr>
                <w:rFonts w:cs="Arial"/>
                <w:sz w:val="21"/>
                <w:lang w:val="en-US"/>
              </w:rPr>
            </w:pPr>
            <w:proofErr w:type="spellStart"/>
            <w:proofErr w:type="gramStart"/>
            <w:r w:rsidRPr="001008D5">
              <w:rPr>
                <w:rFonts w:cs="Arial"/>
                <w:sz w:val="21"/>
                <w:lang w:val="en-US"/>
              </w:rPr>
              <w:t>B</w:t>
            </w:r>
            <w:r w:rsidRPr="001008D5">
              <w:rPr>
                <w:rFonts w:cs="Arial"/>
                <w:sz w:val="21"/>
                <w:vertAlign w:val="subscript"/>
                <w:lang w:val="en-US"/>
              </w:rPr>
              <w:t>wl</w:t>
            </w:r>
            <w:r w:rsidRPr="001008D5">
              <w:rPr>
                <w:rFonts w:cs="Arial"/>
                <w:sz w:val="21"/>
                <w:lang w:val="en-US"/>
              </w:rPr>
              <w:t>,m</w:t>
            </w:r>
            <w:proofErr w:type="spellEnd"/>
            <w:proofErr w:type="gramEnd"/>
          </w:p>
        </w:tc>
        <w:tc>
          <w:tcPr>
            <w:tcW w:w="1051" w:type="dxa"/>
            <w:vMerge w:val="restart"/>
          </w:tcPr>
          <w:p w14:paraId="028E9ED0" w14:textId="77777777" w:rsidR="00B96D3C" w:rsidRPr="001008D5" w:rsidRDefault="00B96D3C" w:rsidP="00F749CF">
            <w:pPr>
              <w:rPr>
                <w:rFonts w:cs="Arial"/>
                <w:sz w:val="21"/>
                <w:lang w:val="en-US"/>
              </w:rPr>
            </w:pPr>
            <w:r w:rsidRPr="001008D5">
              <w:rPr>
                <w:rFonts w:cs="Arial"/>
                <w:sz w:val="21"/>
                <w:lang w:val="en-US"/>
              </w:rPr>
              <w:t>Draft,</w:t>
            </w:r>
            <w:r w:rsidRPr="001008D5">
              <w:rPr>
                <w:rFonts w:cs="Arial"/>
                <w:sz w:val="21"/>
                <w:lang w:val="en-US"/>
              </w:rPr>
              <w:br/>
              <w:t>GM</w:t>
            </w:r>
          </w:p>
        </w:tc>
        <w:tc>
          <w:tcPr>
            <w:tcW w:w="3591" w:type="dxa"/>
            <w:gridSpan w:val="5"/>
          </w:tcPr>
          <w:p w14:paraId="346F31EF" w14:textId="77777777" w:rsidR="00B96D3C" w:rsidRPr="001008D5" w:rsidRDefault="00B96D3C" w:rsidP="00F749CF">
            <w:pPr>
              <w:jc w:val="center"/>
              <w:rPr>
                <w:rFonts w:cs="Arial"/>
                <w:sz w:val="21"/>
                <w:lang w:val="en-US"/>
              </w:rPr>
            </w:pPr>
            <w:r w:rsidRPr="001008D5">
              <w:rPr>
                <w:rFonts w:cs="Arial"/>
                <w:sz w:val="21"/>
                <w:lang w:val="en-US"/>
              </w:rPr>
              <w:t>Loading Condition:</w:t>
            </w:r>
          </w:p>
        </w:tc>
      </w:tr>
      <w:tr w:rsidR="00B96D3C" w:rsidRPr="001008D5" w14:paraId="7F8736B9" w14:textId="77777777" w:rsidTr="00F749CF">
        <w:trPr>
          <w:jc w:val="center"/>
        </w:trPr>
        <w:tc>
          <w:tcPr>
            <w:tcW w:w="1809" w:type="dxa"/>
            <w:vMerge/>
          </w:tcPr>
          <w:p w14:paraId="037CC09D" w14:textId="77777777" w:rsidR="00B96D3C" w:rsidRPr="001008D5" w:rsidRDefault="00B96D3C" w:rsidP="00F749CF">
            <w:pPr>
              <w:rPr>
                <w:rFonts w:cs="Arial"/>
                <w:sz w:val="21"/>
                <w:lang w:val="en-US"/>
              </w:rPr>
            </w:pPr>
          </w:p>
        </w:tc>
        <w:tc>
          <w:tcPr>
            <w:tcW w:w="1134" w:type="dxa"/>
            <w:vMerge/>
          </w:tcPr>
          <w:p w14:paraId="63F5F963" w14:textId="77777777" w:rsidR="00B96D3C" w:rsidRPr="001008D5" w:rsidRDefault="00B96D3C" w:rsidP="00F749CF">
            <w:pPr>
              <w:jc w:val="center"/>
              <w:rPr>
                <w:rFonts w:cs="Arial"/>
                <w:sz w:val="21"/>
                <w:lang w:val="en-US"/>
              </w:rPr>
            </w:pPr>
          </w:p>
        </w:tc>
        <w:tc>
          <w:tcPr>
            <w:tcW w:w="851" w:type="dxa"/>
            <w:vMerge/>
          </w:tcPr>
          <w:p w14:paraId="6E6D2733" w14:textId="77777777" w:rsidR="00B96D3C" w:rsidRPr="001008D5" w:rsidRDefault="00B96D3C" w:rsidP="00F749CF">
            <w:pPr>
              <w:jc w:val="center"/>
              <w:rPr>
                <w:rFonts w:cs="Arial"/>
                <w:sz w:val="21"/>
                <w:lang w:val="en-US"/>
              </w:rPr>
            </w:pPr>
          </w:p>
        </w:tc>
        <w:tc>
          <w:tcPr>
            <w:tcW w:w="850" w:type="dxa"/>
            <w:vMerge/>
          </w:tcPr>
          <w:p w14:paraId="6C85C05E" w14:textId="77777777" w:rsidR="00B96D3C" w:rsidRPr="001008D5" w:rsidRDefault="00B96D3C" w:rsidP="00F749CF">
            <w:pPr>
              <w:jc w:val="center"/>
              <w:rPr>
                <w:rFonts w:cs="Arial"/>
                <w:sz w:val="21"/>
                <w:lang w:val="en-US"/>
              </w:rPr>
            </w:pPr>
          </w:p>
        </w:tc>
        <w:tc>
          <w:tcPr>
            <w:tcW w:w="1051" w:type="dxa"/>
            <w:vMerge/>
          </w:tcPr>
          <w:p w14:paraId="6231C544" w14:textId="77777777" w:rsidR="00B96D3C" w:rsidRPr="001008D5" w:rsidRDefault="00B96D3C" w:rsidP="00F749CF">
            <w:pPr>
              <w:rPr>
                <w:rFonts w:cs="Arial"/>
                <w:sz w:val="21"/>
                <w:lang w:val="en-US"/>
              </w:rPr>
            </w:pPr>
          </w:p>
        </w:tc>
        <w:tc>
          <w:tcPr>
            <w:tcW w:w="767" w:type="dxa"/>
          </w:tcPr>
          <w:p w14:paraId="2A69A9EE" w14:textId="77777777" w:rsidR="00B96D3C" w:rsidRPr="001008D5" w:rsidRDefault="00B96D3C" w:rsidP="00F749CF">
            <w:pPr>
              <w:jc w:val="center"/>
              <w:rPr>
                <w:rFonts w:cs="Arial"/>
                <w:sz w:val="21"/>
                <w:lang w:val="en-US"/>
              </w:rPr>
            </w:pPr>
            <w:r w:rsidRPr="001008D5">
              <w:rPr>
                <w:rFonts w:cs="Arial"/>
                <w:sz w:val="21"/>
                <w:lang w:val="en-US"/>
              </w:rPr>
              <w:t>01</w:t>
            </w:r>
          </w:p>
        </w:tc>
        <w:tc>
          <w:tcPr>
            <w:tcW w:w="0" w:type="auto"/>
          </w:tcPr>
          <w:p w14:paraId="32A8DC57" w14:textId="77777777" w:rsidR="00B96D3C" w:rsidRPr="001008D5" w:rsidRDefault="00B96D3C" w:rsidP="00F749CF">
            <w:pPr>
              <w:jc w:val="center"/>
              <w:rPr>
                <w:rFonts w:cs="Arial"/>
                <w:sz w:val="21"/>
                <w:lang w:val="en-US"/>
              </w:rPr>
            </w:pPr>
            <w:r w:rsidRPr="001008D5">
              <w:rPr>
                <w:rFonts w:cs="Arial"/>
                <w:sz w:val="21"/>
                <w:lang w:val="en-US"/>
              </w:rPr>
              <w:t>02</w:t>
            </w:r>
          </w:p>
        </w:tc>
        <w:tc>
          <w:tcPr>
            <w:tcW w:w="0" w:type="auto"/>
          </w:tcPr>
          <w:p w14:paraId="1319B705" w14:textId="77777777" w:rsidR="00B96D3C" w:rsidRPr="001008D5" w:rsidRDefault="00B96D3C" w:rsidP="00F749CF">
            <w:pPr>
              <w:jc w:val="center"/>
              <w:rPr>
                <w:rFonts w:cs="Arial"/>
                <w:sz w:val="21"/>
                <w:lang w:val="en-US"/>
              </w:rPr>
            </w:pPr>
            <w:r w:rsidRPr="001008D5">
              <w:rPr>
                <w:rFonts w:cs="Arial"/>
                <w:sz w:val="21"/>
                <w:lang w:val="en-US"/>
              </w:rPr>
              <w:t>03</w:t>
            </w:r>
          </w:p>
        </w:tc>
        <w:tc>
          <w:tcPr>
            <w:tcW w:w="0" w:type="auto"/>
          </w:tcPr>
          <w:p w14:paraId="5C8F043F" w14:textId="77777777" w:rsidR="00B96D3C" w:rsidRPr="001008D5" w:rsidRDefault="00B96D3C" w:rsidP="00F749CF">
            <w:pPr>
              <w:jc w:val="center"/>
              <w:rPr>
                <w:rFonts w:cs="Arial"/>
                <w:sz w:val="21"/>
                <w:lang w:val="en-US"/>
              </w:rPr>
            </w:pPr>
            <w:r w:rsidRPr="001008D5">
              <w:rPr>
                <w:rFonts w:cs="Arial"/>
                <w:sz w:val="21"/>
                <w:lang w:val="en-US"/>
              </w:rPr>
              <w:t>04</w:t>
            </w:r>
          </w:p>
        </w:tc>
        <w:tc>
          <w:tcPr>
            <w:tcW w:w="0" w:type="auto"/>
          </w:tcPr>
          <w:p w14:paraId="75A2BF06" w14:textId="77777777" w:rsidR="00B96D3C" w:rsidRPr="001008D5" w:rsidRDefault="00B96D3C" w:rsidP="00F749CF">
            <w:pPr>
              <w:jc w:val="center"/>
              <w:rPr>
                <w:rFonts w:cs="Arial"/>
                <w:sz w:val="21"/>
                <w:lang w:val="en-US"/>
              </w:rPr>
            </w:pPr>
            <w:r w:rsidRPr="001008D5">
              <w:rPr>
                <w:rFonts w:cs="Arial"/>
                <w:sz w:val="21"/>
                <w:lang w:val="en-US"/>
              </w:rPr>
              <w:t>05</w:t>
            </w:r>
          </w:p>
        </w:tc>
      </w:tr>
      <w:tr w:rsidR="00B96D3C" w:rsidRPr="009261C5" w14:paraId="3FE145DC" w14:textId="77777777" w:rsidTr="00F749CF">
        <w:trPr>
          <w:jc w:val="center"/>
        </w:trPr>
        <w:tc>
          <w:tcPr>
            <w:tcW w:w="0" w:type="auto"/>
            <w:gridSpan w:val="10"/>
          </w:tcPr>
          <w:p w14:paraId="014B46A1" w14:textId="77777777" w:rsidR="00B96D3C" w:rsidRPr="00C17E9B" w:rsidRDefault="00B96D3C" w:rsidP="00F749CF">
            <w:pPr>
              <w:jc w:val="center"/>
              <w:rPr>
                <w:rFonts w:cs="Arial"/>
                <w:sz w:val="4"/>
                <w:szCs w:val="4"/>
                <w:lang w:val="en-US"/>
              </w:rPr>
            </w:pPr>
          </w:p>
        </w:tc>
      </w:tr>
      <w:tr w:rsidR="00B96D3C" w:rsidRPr="001008D5" w14:paraId="2992EC5B" w14:textId="77777777" w:rsidTr="00F749CF">
        <w:trPr>
          <w:jc w:val="center"/>
        </w:trPr>
        <w:tc>
          <w:tcPr>
            <w:tcW w:w="1809" w:type="dxa"/>
            <w:vMerge w:val="restart"/>
          </w:tcPr>
          <w:p w14:paraId="4041EBAE" w14:textId="77777777" w:rsidR="00B96D3C" w:rsidRPr="001008D5" w:rsidRDefault="00B96D3C" w:rsidP="00F749CF">
            <w:pPr>
              <w:jc w:val="left"/>
              <w:rPr>
                <w:rFonts w:cs="Arial"/>
                <w:sz w:val="21"/>
                <w:lang w:val="en-US"/>
              </w:rPr>
            </w:pPr>
            <w:r w:rsidRPr="001008D5">
              <w:rPr>
                <w:rFonts w:cs="Arial"/>
                <w:sz w:val="21"/>
                <w:lang w:val="en-US"/>
              </w:rPr>
              <w:t>Cruise Vessel</w:t>
            </w:r>
          </w:p>
        </w:tc>
        <w:tc>
          <w:tcPr>
            <w:tcW w:w="1134" w:type="dxa"/>
            <w:vMerge w:val="restart"/>
          </w:tcPr>
          <w:p w14:paraId="3BFB4096" w14:textId="77777777" w:rsidR="00B96D3C" w:rsidRPr="001008D5" w:rsidRDefault="00B96D3C" w:rsidP="00F749CF">
            <w:pPr>
              <w:jc w:val="center"/>
              <w:rPr>
                <w:rFonts w:cs="Arial"/>
                <w:sz w:val="21"/>
                <w:lang w:val="en-US"/>
              </w:rPr>
            </w:pPr>
            <w:r w:rsidRPr="001008D5">
              <w:rPr>
                <w:rFonts w:cs="Arial"/>
                <w:sz w:val="21"/>
                <w:lang w:val="en-US"/>
              </w:rPr>
              <w:t>Cruise</w:t>
            </w:r>
          </w:p>
        </w:tc>
        <w:tc>
          <w:tcPr>
            <w:tcW w:w="851" w:type="dxa"/>
            <w:vMerge w:val="restart"/>
          </w:tcPr>
          <w:p w14:paraId="30E9942F" w14:textId="77777777" w:rsidR="00B96D3C" w:rsidRPr="001008D5" w:rsidRDefault="00B96D3C" w:rsidP="00F749CF">
            <w:pPr>
              <w:jc w:val="center"/>
              <w:rPr>
                <w:rFonts w:cs="Arial"/>
                <w:sz w:val="21"/>
                <w:lang w:val="en-US"/>
              </w:rPr>
            </w:pPr>
            <w:r w:rsidRPr="001008D5">
              <w:rPr>
                <w:rFonts w:cs="Arial"/>
                <w:sz w:val="21"/>
                <w:lang w:val="en-US"/>
              </w:rPr>
              <w:t>230.9</w:t>
            </w:r>
          </w:p>
        </w:tc>
        <w:tc>
          <w:tcPr>
            <w:tcW w:w="850" w:type="dxa"/>
            <w:vMerge w:val="restart"/>
          </w:tcPr>
          <w:p w14:paraId="0BE692D0" w14:textId="77777777" w:rsidR="00B96D3C" w:rsidRPr="001008D5" w:rsidRDefault="00B96D3C" w:rsidP="00F749CF">
            <w:pPr>
              <w:jc w:val="center"/>
              <w:rPr>
                <w:rFonts w:cs="Arial"/>
                <w:sz w:val="21"/>
                <w:lang w:val="en-US"/>
              </w:rPr>
            </w:pPr>
            <w:r w:rsidRPr="001008D5">
              <w:rPr>
                <w:rFonts w:cs="Arial"/>
                <w:sz w:val="21"/>
                <w:lang w:val="en-US"/>
              </w:rPr>
              <w:t>32.2</w:t>
            </w:r>
          </w:p>
        </w:tc>
        <w:tc>
          <w:tcPr>
            <w:tcW w:w="1051" w:type="dxa"/>
          </w:tcPr>
          <w:p w14:paraId="279AF0D5" w14:textId="77777777" w:rsidR="00B96D3C" w:rsidRPr="001008D5" w:rsidRDefault="00B96D3C" w:rsidP="00F749CF">
            <w:pPr>
              <w:rPr>
                <w:rFonts w:cs="Arial"/>
                <w:color w:val="000000"/>
                <w:sz w:val="21"/>
                <w:lang w:val="en-US"/>
              </w:rPr>
            </w:pPr>
            <w:r w:rsidRPr="001008D5">
              <w:rPr>
                <w:rFonts w:cs="Arial"/>
                <w:sz w:val="21"/>
                <w:lang w:val="en-US"/>
              </w:rPr>
              <w:t>d, m</w:t>
            </w:r>
          </w:p>
        </w:tc>
        <w:tc>
          <w:tcPr>
            <w:tcW w:w="3591" w:type="dxa"/>
            <w:gridSpan w:val="5"/>
          </w:tcPr>
          <w:p w14:paraId="7E15E8DA" w14:textId="77777777" w:rsidR="00B96D3C" w:rsidRPr="001008D5" w:rsidRDefault="00B96D3C" w:rsidP="00F749CF">
            <w:pPr>
              <w:jc w:val="center"/>
              <w:rPr>
                <w:rFonts w:cs="Arial"/>
                <w:sz w:val="21"/>
                <w:lang w:val="en-US"/>
              </w:rPr>
            </w:pPr>
            <w:r w:rsidRPr="001008D5">
              <w:rPr>
                <w:rFonts w:cs="Arial"/>
                <w:color w:val="000000"/>
                <w:sz w:val="21"/>
                <w:lang w:val="en-US"/>
              </w:rPr>
              <w:t>6.9</w:t>
            </w:r>
          </w:p>
        </w:tc>
      </w:tr>
      <w:tr w:rsidR="00B96D3C" w:rsidRPr="001008D5" w14:paraId="71BC732E" w14:textId="77777777" w:rsidTr="00F749CF">
        <w:trPr>
          <w:jc w:val="center"/>
        </w:trPr>
        <w:tc>
          <w:tcPr>
            <w:tcW w:w="1809" w:type="dxa"/>
            <w:vMerge/>
          </w:tcPr>
          <w:p w14:paraId="04822DF6" w14:textId="77777777" w:rsidR="00B96D3C" w:rsidRPr="001008D5" w:rsidRDefault="00B96D3C" w:rsidP="00F749CF">
            <w:pPr>
              <w:jc w:val="left"/>
              <w:rPr>
                <w:rFonts w:cs="Arial"/>
                <w:sz w:val="21"/>
                <w:lang w:val="en-US"/>
              </w:rPr>
            </w:pPr>
          </w:p>
        </w:tc>
        <w:tc>
          <w:tcPr>
            <w:tcW w:w="1134" w:type="dxa"/>
            <w:vMerge/>
          </w:tcPr>
          <w:p w14:paraId="1129F41C" w14:textId="77777777" w:rsidR="00B96D3C" w:rsidRPr="001008D5" w:rsidRDefault="00B96D3C" w:rsidP="00F749CF">
            <w:pPr>
              <w:jc w:val="center"/>
              <w:rPr>
                <w:rFonts w:cs="Arial"/>
                <w:sz w:val="21"/>
                <w:lang w:val="en-US"/>
              </w:rPr>
            </w:pPr>
          </w:p>
        </w:tc>
        <w:tc>
          <w:tcPr>
            <w:tcW w:w="851" w:type="dxa"/>
            <w:vMerge/>
          </w:tcPr>
          <w:p w14:paraId="1186A36D" w14:textId="77777777" w:rsidR="00B96D3C" w:rsidRPr="001008D5" w:rsidRDefault="00B96D3C" w:rsidP="00F749CF">
            <w:pPr>
              <w:jc w:val="center"/>
              <w:rPr>
                <w:rFonts w:cs="Arial"/>
                <w:sz w:val="21"/>
                <w:lang w:val="en-US"/>
              </w:rPr>
            </w:pPr>
          </w:p>
        </w:tc>
        <w:tc>
          <w:tcPr>
            <w:tcW w:w="850" w:type="dxa"/>
            <w:vMerge/>
          </w:tcPr>
          <w:p w14:paraId="75384A7C" w14:textId="77777777" w:rsidR="00B96D3C" w:rsidRPr="001008D5" w:rsidRDefault="00B96D3C" w:rsidP="00F749CF">
            <w:pPr>
              <w:jc w:val="center"/>
              <w:rPr>
                <w:rFonts w:cs="Arial"/>
                <w:sz w:val="21"/>
                <w:lang w:val="en-US"/>
              </w:rPr>
            </w:pPr>
          </w:p>
        </w:tc>
        <w:tc>
          <w:tcPr>
            <w:tcW w:w="1051" w:type="dxa"/>
          </w:tcPr>
          <w:p w14:paraId="0B8E789A" w14:textId="77777777" w:rsidR="00B96D3C" w:rsidRPr="001008D5" w:rsidRDefault="00B96D3C" w:rsidP="00F749CF">
            <w:pPr>
              <w:rPr>
                <w:rFonts w:cs="Arial"/>
                <w:color w:val="000000"/>
                <w:sz w:val="21"/>
                <w:lang w:val="en-US"/>
              </w:rPr>
            </w:pPr>
            <w:r w:rsidRPr="001008D5">
              <w:rPr>
                <w:rFonts w:cs="Arial"/>
                <w:sz w:val="21"/>
                <w:lang w:val="en-US"/>
              </w:rPr>
              <w:t>GM, m</w:t>
            </w:r>
          </w:p>
        </w:tc>
        <w:tc>
          <w:tcPr>
            <w:tcW w:w="767" w:type="dxa"/>
          </w:tcPr>
          <w:p w14:paraId="73B561AB" w14:textId="77777777" w:rsidR="00B96D3C" w:rsidRPr="001008D5" w:rsidRDefault="00B96D3C" w:rsidP="00F749CF">
            <w:pPr>
              <w:jc w:val="center"/>
              <w:rPr>
                <w:rFonts w:cs="Arial"/>
                <w:color w:val="000000"/>
                <w:sz w:val="21"/>
                <w:lang w:val="en-US"/>
              </w:rPr>
            </w:pPr>
            <w:r w:rsidRPr="001008D5">
              <w:rPr>
                <w:rFonts w:cs="Arial"/>
                <w:color w:val="000000"/>
                <w:sz w:val="21"/>
                <w:lang w:val="en-US"/>
              </w:rPr>
              <w:t>1.5</w:t>
            </w:r>
          </w:p>
        </w:tc>
        <w:tc>
          <w:tcPr>
            <w:tcW w:w="0" w:type="auto"/>
          </w:tcPr>
          <w:p w14:paraId="1070C008" w14:textId="77777777" w:rsidR="00B96D3C" w:rsidRPr="001008D5" w:rsidRDefault="00B96D3C" w:rsidP="00F749CF">
            <w:pPr>
              <w:jc w:val="center"/>
              <w:rPr>
                <w:rFonts w:cs="Arial"/>
                <w:color w:val="000000"/>
                <w:sz w:val="21"/>
                <w:lang w:val="en-US"/>
              </w:rPr>
            </w:pPr>
            <w:r w:rsidRPr="001008D5">
              <w:rPr>
                <w:rFonts w:cs="Arial"/>
                <w:color w:val="000000"/>
                <w:sz w:val="21"/>
                <w:lang w:val="en-US"/>
              </w:rPr>
              <w:t>2.0</w:t>
            </w:r>
          </w:p>
        </w:tc>
        <w:tc>
          <w:tcPr>
            <w:tcW w:w="0" w:type="auto"/>
          </w:tcPr>
          <w:p w14:paraId="50839D64" w14:textId="77777777" w:rsidR="00B96D3C" w:rsidRPr="001008D5" w:rsidRDefault="00B96D3C" w:rsidP="00F749CF">
            <w:pPr>
              <w:jc w:val="center"/>
              <w:rPr>
                <w:rFonts w:cs="Arial"/>
                <w:color w:val="000000"/>
                <w:sz w:val="21"/>
                <w:lang w:val="en-US"/>
              </w:rPr>
            </w:pPr>
            <w:r w:rsidRPr="001008D5">
              <w:rPr>
                <w:rFonts w:cs="Arial"/>
                <w:color w:val="000000"/>
                <w:sz w:val="21"/>
                <w:lang w:val="en-US"/>
              </w:rPr>
              <w:t>2.5</w:t>
            </w:r>
          </w:p>
        </w:tc>
        <w:tc>
          <w:tcPr>
            <w:tcW w:w="0" w:type="auto"/>
          </w:tcPr>
          <w:p w14:paraId="6439DECA" w14:textId="77777777" w:rsidR="00B96D3C" w:rsidRPr="001008D5" w:rsidRDefault="00B96D3C" w:rsidP="00F749CF">
            <w:pPr>
              <w:jc w:val="center"/>
              <w:rPr>
                <w:rFonts w:cs="Arial"/>
                <w:color w:val="000000"/>
                <w:sz w:val="21"/>
                <w:lang w:val="en-US"/>
              </w:rPr>
            </w:pPr>
            <w:r w:rsidRPr="001008D5">
              <w:rPr>
                <w:rFonts w:cs="Arial"/>
                <w:color w:val="000000"/>
                <w:sz w:val="21"/>
                <w:lang w:val="en-US"/>
              </w:rPr>
              <w:t>3.25</w:t>
            </w:r>
          </w:p>
        </w:tc>
        <w:tc>
          <w:tcPr>
            <w:tcW w:w="0" w:type="auto"/>
          </w:tcPr>
          <w:p w14:paraId="1B24E6F1" w14:textId="77777777" w:rsidR="00B96D3C" w:rsidRPr="001008D5" w:rsidRDefault="00B96D3C" w:rsidP="00F749CF">
            <w:pPr>
              <w:jc w:val="center"/>
              <w:rPr>
                <w:rFonts w:cs="Arial"/>
                <w:color w:val="000000"/>
                <w:sz w:val="21"/>
                <w:lang w:val="en-US"/>
              </w:rPr>
            </w:pPr>
            <w:r w:rsidRPr="001008D5">
              <w:rPr>
                <w:rFonts w:cs="Arial"/>
                <w:color w:val="000000"/>
                <w:sz w:val="21"/>
                <w:lang w:val="en-US"/>
              </w:rPr>
              <w:t>3.75</w:t>
            </w:r>
          </w:p>
        </w:tc>
      </w:tr>
      <w:tr w:rsidR="00B96D3C" w:rsidRPr="001008D5" w14:paraId="1A161947" w14:textId="77777777" w:rsidTr="00F749CF">
        <w:trPr>
          <w:jc w:val="center"/>
        </w:trPr>
        <w:tc>
          <w:tcPr>
            <w:tcW w:w="1809" w:type="dxa"/>
            <w:vMerge w:val="restart"/>
          </w:tcPr>
          <w:p w14:paraId="659B9E6D" w14:textId="77777777" w:rsidR="00B96D3C" w:rsidRPr="001008D5" w:rsidRDefault="00B96D3C" w:rsidP="00F749CF">
            <w:pPr>
              <w:jc w:val="left"/>
              <w:rPr>
                <w:rFonts w:cs="Arial"/>
                <w:sz w:val="21"/>
                <w:lang w:val="en-US"/>
              </w:rPr>
            </w:pPr>
            <w:proofErr w:type="spellStart"/>
            <w:r w:rsidRPr="001008D5">
              <w:rPr>
                <w:rFonts w:cs="Arial"/>
                <w:sz w:val="21"/>
                <w:lang w:val="en-US"/>
              </w:rPr>
              <w:t>RoPax</w:t>
            </w:r>
            <w:proofErr w:type="spellEnd"/>
            <w:r w:rsidRPr="001008D5">
              <w:rPr>
                <w:rFonts w:cs="Arial"/>
                <w:sz w:val="21"/>
                <w:lang w:val="en-US"/>
              </w:rPr>
              <w:t xml:space="preserve"> Vessel</w:t>
            </w:r>
          </w:p>
        </w:tc>
        <w:tc>
          <w:tcPr>
            <w:tcW w:w="1134" w:type="dxa"/>
            <w:vMerge w:val="restart"/>
          </w:tcPr>
          <w:p w14:paraId="1E199909" w14:textId="77777777" w:rsidR="00B96D3C" w:rsidRPr="001008D5" w:rsidRDefault="00B96D3C" w:rsidP="00F749CF">
            <w:pPr>
              <w:jc w:val="center"/>
              <w:rPr>
                <w:rFonts w:cs="Arial"/>
                <w:sz w:val="21"/>
                <w:lang w:val="en-US"/>
              </w:rPr>
            </w:pPr>
            <w:proofErr w:type="spellStart"/>
            <w:r w:rsidRPr="001008D5">
              <w:rPr>
                <w:rFonts w:cs="Arial"/>
                <w:sz w:val="21"/>
                <w:lang w:val="en-US"/>
              </w:rPr>
              <w:t>RoPax</w:t>
            </w:r>
            <w:proofErr w:type="spellEnd"/>
          </w:p>
        </w:tc>
        <w:tc>
          <w:tcPr>
            <w:tcW w:w="851" w:type="dxa"/>
            <w:vMerge w:val="restart"/>
          </w:tcPr>
          <w:p w14:paraId="5710B527" w14:textId="77777777" w:rsidR="00B96D3C" w:rsidRPr="001008D5" w:rsidRDefault="00B96D3C" w:rsidP="00F749CF">
            <w:pPr>
              <w:jc w:val="center"/>
              <w:rPr>
                <w:rFonts w:cs="Arial"/>
                <w:sz w:val="21"/>
                <w:lang w:val="en-US"/>
              </w:rPr>
            </w:pPr>
            <w:r w:rsidRPr="001008D5">
              <w:rPr>
                <w:rFonts w:cs="Arial"/>
                <w:color w:val="000000"/>
                <w:sz w:val="21"/>
              </w:rPr>
              <w:t>175.0</w:t>
            </w:r>
          </w:p>
        </w:tc>
        <w:tc>
          <w:tcPr>
            <w:tcW w:w="850" w:type="dxa"/>
            <w:vMerge w:val="restart"/>
          </w:tcPr>
          <w:p w14:paraId="37026C90" w14:textId="77777777" w:rsidR="00B96D3C" w:rsidRPr="001008D5" w:rsidRDefault="00B96D3C" w:rsidP="00F749CF">
            <w:pPr>
              <w:jc w:val="center"/>
              <w:rPr>
                <w:rFonts w:cs="Arial"/>
                <w:sz w:val="21"/>
                <w:lang w:val="en-US"/>
              </w:rPr>
            </w:pPr>
            <w:r w:rsidRPr="001008D5">
              <w:rPr>
                <w:rFonts w:cs="Arial"/>
                <w:sz w:val="21"/>
                <w:lang w:val="en-US"/>
              </w:rPr>
              <w:t>29.5</w:t>
            </w:r>
          </w:p>
        </w:tc>
        <w:tc>
          <w:tcPr>
            <w:tcW w:w="1051" w:type="dxa"/>
          </w:tcPr>
          <w:p w14:paraId="730BB085" w14:textId="77777777" w:rsidR="00B96D3C" w:rsidRPr="001008D5" w:rsidRDefault="00B96D3C" w:rsidP="00F749CF">
            <w:pPr>
              <w:rPr>
                <w:rFonts w:cs="Arial"/>
                <w:color w:val="000000"/>
                <w:sz w:val="21"/>
              </w:rPr>
            </w:pPr>
            <w:r w:rsidRPr="001008D5">
              <w:rPr>
                <w:rFonts w:cs="Arial"/>
                <w:sz w:val="21"/>
                <w:lang w:val="en-US"/>
              </w:rPr>
              <w:t>d, m</w:t>
            </w:r>
          </w:p>
        </w:tc>
        <w:tc>
          <w:tcPr>
            <w:tcW w:w="3591" w:type="dxa"/>
            <w:gridSpan w:val="5"/>
          </w:tcPr>
          <w:p w14:paraId="227FC0D9" w14:textId="77777777" w:rsidR="00B96D3C" w:rsidRPr="001008D5" w:rsidRDefault="00B96D3C" w:rsidP="00F749CF">
            <w:pPr>
              <w:jc w:val="center"/>
              <w:rPr>
                <w:rFonts w:cs="Arial"/>
                <w:sz w:val="21"/>
                <w:lang w:val="en-US"/>
              </w:rPr>
            </w:pPr>
            <w:r w:rsidRPr="001008D5">
              <w:rPr>
                <w:rFonts w:cs="Arial"/>
                <w:color w:val="000000"/>
                <w:sz w:val="21"/>
              </w:rPr>
              <w:t>5.5</w:t>
            </w:r>
          </w:p>
        </w:tc>
      </w:tr>
      <w:tr w:rsidR="00B96D3C" w:rsidRPr="001008D5" w14:paraId="4450675E" w14:textId="77777777" w:rsidTr="00F749CF">
        <w:trPr>
          <w:jc w:val="center"/>
        </w:trPr>
        <w:tc>
          <w:tcPr>
            <w:tcW w:w="1809" w:type="dxa"/>
            <w:vMerge/>
          </w:tcPr>
          <w:p w14:paraId="5CD48777" w14:textId="77777777" w:rsidR="00B96D3C" w:rsidRPr="001008D5" w:rsidRDefault="00B96D3C" w:rsidP="00F749CF">
            <w:pPr>
              <w:jc w:val="left"/>
              <w:rPr>
                <w:rFonts w:cs="Arial"/>
                <w:sz w:val="21"/>
                <w:lang w:val="en-US"/>
              </w:rPr>
            </w:pPr>
          </w:p>
        </w:tc>
        <w:tc>
          <w:tcPr>
            <w:tcW w:w="1134" w:type="dxa"/>
            <w:vMerge/>
          </w:tcPr>
          <w:p w14:paraId="605DD5CB" w14:textId="77777777" w:rsidR="00B96D3C" w:rsidRPr="001008D5" w:rsidRDefault="00B96D3C" w:rsidP="00F749CF">
            <w:pPr>
              <w:jc w:val="center"/>
              <w:rPr>
                <w:rFonts w:cs="Arial"/>
                <w:sz w:val="21"/>
                <w:lang w:val="en-US"/>
              </w:rPr>
            </w:pPr>
          </w:p>
        </w:tc>
        <w:tc>
          <w:tcPr>
            <w:tcW w:w="851" w:type="dxa"/>
            <w:vMerge/>
          </w:tcPr>
          <w:p w14:paraId="0ADFA65D" w14:textId="77777777" w:rsidR="00B96D3C" w:rsidRPr="001008D5" w:rsidRDefault="00B96D3C" w:rsidP="00F749CF">
            <w:pPr>
              <w:jc w:val="center"/>
              <w:rPr>
                <w:rFonts w:cs="Arial"/>
                <w:color w:val="000000"/>
                <w:sz w:val="21"/>
              </w:rPr>
            </w:pPr>
          </w:p>
        </w:tc>
        <w:tc>
          <w:tcPr>
            <w:tcW w:w="850" w:type="dxa"/>
            <w:vMerge/>
          </w:tcPr>
          <w:p w14:paraId="40FDFA8D" w14:textId="77777777" w:rsidR="00B96D3C" w:rsidRPr="001008D5" w:rsidRDefault="00B96D3C" w:rsidP="00F749CF">
            <w:pPr>
              <w:jc w:val="center"/>
              <w:rPr>
                <w:rFonts w:cs="Arial"/>
                <w:sz w:val="21"/>
                <w:lang w:val="en-US"/>
              </w:rPr>
            </w:pPr>
          </w:p>
        </w:tc>
        <w:tc>
          <w:tcPr>
            <w:tcW w:w="1051" w:type="dxa"/>
          </w:tcPr>
          <w:p w14:paraId="6A81D8F9" w14:textId="77777777" w:rsidR="00B96D3C" w:rsidRPr="001008D5" w:rsidRDefault="00B96D3C" w:rsidP="00F749CF">
            <w:pPr>
              <w:rPr>
                <w:rFonts w:cs="Arial"/>
                <w:color w:val="000000"/>
                <w:sz w:val="21"/>
              </w:rPr>
            </w:pPr>
            <w:r w:rsidRPr="001008D5">
              <w:rPr>
                <w:rFonts w:cs="Arial"/>
                <w:sz w:val="21"/>
                <w:lang w:val="en-US"/>
              </w:rPr>
              <w:t>GM, m</w:t>
            </w:r>
          </w:p>
        </w:tc>
        <w:tc>
          <w:tcPr>
            <w:tcW w:w="767" w:type="dxa"/>
          </w:tcPr>
          <w:p w14:paraId="126DBBED" w14:textId="77777777" w:rsidR="00B96D3C" w:rsidRPr="001008D5" w:rsidRDefault="00B96D3C" w:rsidP="00F749CF">
            <w:pPr>
              <w:jc w:val="center"/>
              <w:rPr>
                <w:rFonts w:cs="Arial"/>
                <w:color w:val="000000"/>
                <w:sz w:val="21"/>
              </w:rPr>
            </w:pPr>
            <w:r w:rsidRPr="001008D5">
              <w:rPr>
                <w:rFonts w:cs="Arial"/>
                <w:color w:val="000000"/>
                <w:sz w:val="21"/>
              </w:rPr>
              <w:t>3.7</w:t>
            </w:r>
          </w:p>
        </w:tc>
        <w:tc>
          <w:tcPr>
            <w:tcW w:w="0" w:type="auto"/>
          </w:tcPr>
          <w:p w14:paraId="16CF230E" w14:textId="77777777" w:rsidR="00B96D3C" w:rsidRPr="001008D5" w:rsidRDefault="00B96D3C" w:rsidP="00F749CF">
            <w:pPr>
              <w:jc w:val="center"/>
              <w:rPr>
                <w:rFonts w:cs="Arial"/>
                <w:sz w:val="21"/>
                <w:lang w:val="en-US"/>
              </w:rPr>
            </w:pPr>
            <w:r w:rsidRPr="001008D5">
              <w:rPr>
                <w:rFonts w:cs="Arial"/>
                <w:sz w:val="21"/>
                <w:lang w:val="en-US"/>
              </w:rPr>
              <w:t>4.5</w:t>
            </w:r>
          </w:p>
        </w:tc>
        <w:tc>
          <w:tcPr>
            <w:tcW w:w="0" w:type="auto"/>
          </w:tcPr>
          <w:p w14:paraId="23808D28" w14:textId="77777777" w:rsidR="00B96D3C" w:rsidRPr="001008D5" w:rsidRDefault="00B96D3C" w:rsidP="00F749CF">
            <w:pPr>
              <w:jc w:val="center"/>
              <w:rPr>
                <w:rFonts w:cs="Arial"/>
                <w:color w:val="000000"/>
                <w:sz w:val="21"/>
              </w:rPr>
            </w:pPr>
            <w:r w:rsidRPr="001008D5">
              <w:rPr>
                <w:rFonts w:cs="Arial"/>
                <w:color w:val="000000"/>
                <w:sz w:val="21"/>
              </w:rPr>
              <w:t>5.2</w:t>
            </w:r>
          </w:p>
        </w:tc>
        <w:tc>
          <w:tcPr>
            <w:tcW w:w="0" w:type="auto"/>
          </w:tcPr>
          <w:p w14:paraId="15B3EC6F" w14:textId="77777777" w:rsidR="00B96D3C" w:rsidRPr="001008D5" w:rsidRDefault="00B96D3C" w:rsidP="00F749CF">
            <w:pPr>
              <w:jc w:val="center"/>
              <w:rPr>
                <w:rFonts w:cs="Arial"/>
                <w:color w:val="000000"/>
                <w:sz w:val="21"/>
              </w:rPr>
            </w:pPr>
            <w:r w:rsidRPr="001008D5">
              <w:rPr>
                <w:rFonts w:cs="Arial"/>
                <w:color w:val="000000"/>
                <w:sz w:val="21"/>
              </w:rPr>
              <w:t>5.9</w:t>
            </w:r>
          </w:p>
        </w:tc>
        <w:tc>
          <w:tcPr>
            <w:tcW w:w="0" w:type="auto"/>
          </w:tcPr>
          <w:p w14:paraId="32821AF1" w14:textId="77777777" w:rsidR="00B96D3C" w:rsidRPr="001008D5" w:rsidRDefault="00B96D3C" w:rsidP="00F749CF">
            <w:pPr>
              <w:jc w:val="center"/>
              <w:rPr>
                <w:rFonts w:cs="Arial"/>
                <w:color w:val="000000"/>
                <w:sz w:val="21"/>
              </w:rPr>
            </w:pPr>
            <w:r w:rsidRPr="001008D5">
              <w:rPr>
                <w:rFonts w:cs="Arial"/>
                <w:color w:val="000000"/>
                <w:sz w:val="21"/>
              </w:rPr>
              <w:t>6.6</w:t>
            </w:r>
          </w:p>
        </w:tc>
      </w:tr>
      <w:tr w:rsidR="00B96D3C" w:rsidRPr="001008D5" w14:paraId="6B812FC5" w14:textId="77777777" w:rsidTr="00F749CF">
        <w:trPr>
          <w:jc w:val="center"/>
        </w:trPr>
        <w:tc>
          <w:tcPr>
            <w:tcW w:w="1809" w:type="dxa"/>
            <w:vMerge w:val="restart"/>
          </w:tcPr>
          <w:p w14:paraId="5B9A567E" w14:textId="77777777" w:rsidR="00B96D3C" w:rsidRPr="001008D5" w:rsidRDefault="00B96D3C" w:rsidP="00F749CF">
            <w:pPr>
              <w:jc w:val="left"/>
              <w:rPr>
                <w:rFonts w:cs="Arial"/>
                <w:sz w:val="21"/>
                <w:lang w:val="en-US"/>
              </w:rPr>
            </w:pPr>
            <w:r w:rsidRPr="001008D5">
              <w:rPr>
                <w:rFonts w:cs="Arial"/>
                <w:sz w:val="21"/>
                <w:lang w:val="en-US"/>
              </w:rPr>
              <w:t>1700 TEU Container Ship</w:t>
            </w:r>
          </w:p>
        </w:tc>
        <w:tc>
          <w:tcPr>
            <w:tcW w:w="1134" w:type="dxa"/>
            <w:vMerge w:val="restart"/>
          </w:tcPr>
          <w:p w14:paraId="4AF4F557" w14:textId="77777777" w:rsidR="00B96D3C" w:rsidRPr="001008D5" w:rsidRDefault="00B96D3C" w:rsidP="00F749CF">
            <w:pPr>
              <w:jc w:val="center"/>
              <w:rPr>
                <w:rFonts w:cs="Arial"/>
                <w:sz w:val="21"/>
                <w:lang w:val="en-US"/>
              </w:rPr>
            </w:pPr>
            <w:r w:rsidRPr="001008D5">
              <w:rPr>
                <w:rFonts w:cs="Arial"/>
                <w:color w:val="000000"/>
                <w:sz w:val="21"/>
              </w:rPr>
              <w:t>CV1700</w:t>
            </w:r>
          </w:p>
        </w:tc>
        <w:tc>
          <w:tcPr>
            <w:tcW w:w="851" w:type="dxa"/>
            <w:vMerge w:val="restart"/>
          </w:tcPr>
          <w:p w14:paraId="3274F514" w14:textId="77777777" w:rsidR="00B96D3C" w:rsidRPr="001008D5" w:rsidRDefault="00B96D3C" w:rsidP="00F749CF">
            <w:pPr>
              <w:jc w:val="center"/>
              <w:rPr>
                <w:rFonts w:cs="Arial"/>
                <w:sz w:val="21"/>
                <w:lang w:val="en-US"/>
              </w:rPr>
            </w:pPr>
            <w:r w:rsidRPr="001008D5">
              <w:rPr>
                <w:rFonts w:cs="Arial"/>
                <w:color w:val="000000"/>
                <w:sz w:val="21"/>
              </w:rPr>
              <w:t>159.6</w:t>
            </w:r>
          </w:p>
        </w:tc>
        <w:tc>
          <w:tcPr>
            <w:tcW w:w="850" w:type="dxa"/>
            <w:vMerge w:val="restart"/>
          </w:tcPr>
          <w:p w14:paraId="4BEADE60" w14:textId="77777777" w:rsidR="00B96D3C" w:rsidRPr="001008D5" w:rsidRDefault="00B96D3C" w:rsidP="00F749CF">
            <w:pPr>
              <w:jc w:val="center"/>
              <w:rPr>
                <w:rFonts w:cs="Arial"/>
                <w:sz w:val="21"/>
                <w:lang w:val="en-US"/>
              </w:rPr>
            </w:pPr>
            <w:r w:rsidRPr="001008D5">
              <w:rPr>
                <w:rFonts w:cs="Arial"/>
                <w:sz w:val="21"/>
                <w:lang w:val="en-US"/>
              </w:rPr>
              <w:t>28.1</w:t>
            </w:r>
          </w:p>
        </w:tc>
        <w:tc>
          <w:tcPr>
            <w:tcW w:w="1051" w:type="dxa"/>
          </w:tcPr>
          <w:p w14:paraId="0C61E81D" w14:textId="77777777" w:rsidR="00B96D3C" w:rsidRPr="001008D5" w:rsidRDefault="00B96D3C" w:rsidP="00F749CF">
            <w:pPr>
              <w:rPr>
                <w:rFonts w:cs="Arial"/>
                <w:color w:val="000000"/>
                <w:sz w:val="21"/>
              </w:rPr>
            </w:pPr>
            <w:r w:rsidRPr="001008D5">
              <w:rPr>
                <w:rFonts w:cs="Arial"/>
                <w:sz w:val="21"/>
                <w:lang w:val="en-US"/>
              </w:rPr>
              <w:t>d, m</w:t>
            </w:r>
          </w:p>
        </w:tc>
        <w:tc>
          <w:tcPr>
            <w:tcW w:w="2301" w:type="dxa"/>
            <w:gridSpan w:val="3"/>
          </w:tcPr>
          <w:p w14:paraId="23124ED8" w14:textId="77777777" w:rsidR="00B96D3C" w:rsidRPr="001008D5" w:rsidRDefault="00B96D3C" w:rsidP="00F749CF">
            <w:pPr>
              <w:jc w:val="center"/>
              <w:rPr>
                <w:rFonts w:cs="Arial"/>
                <w:sz w:val="21"/>
                <w:lang w:val="en-US"/>
              </w:rPr>
            </w:pPr>
            <w:r w:rsidRPr="001008D5">
              <w:rPr>
                <w:rFonts w:cs="Arial"/>
                <w:color w:val="000000"/>
                <w:sz w:val="21"/>
              </w:rPr>
              <w:t>9.5</w:t>
            </w:r>
          </w:p>
        </w:tc>
        <w:tc>
          <w:tcPr>
            <w:tcW w:w="0" w:type="auto"/>
            <w:gridSpan w:val="2"/>
          </w:tcPr>
          <w:p w14:paraId="106771B0" w14:textId="77777777" w:rsidR="00B96D3C" w:rsidRPr="001008D5" w:rsidRDefault="00B96D3C" w:rsidP="00F749CF">
            <w:pPr>
              <w:jc w:val="center"/>
              <w:rPr>
                <w:rFonts w:cs="Arial"/>
                <w:sz w:val="21"/>
                <w:lang w:val="en-US"/>
              </w:rPr>
            </w:pPr>
            <w:r w:rsidRPr="001008D5">
              <w:rPr>
                <w:rFonts w:cs="Arial"/>
                <w:color w:val="000000"/>
                <w:sz w:val="21"/>
              </w:rPr>
              <w:t>5.5</w:t>
            </w:r>
          </w:p>
        </w:tc>
      </w:tr>
      <w:tr w:rsidR="00B96D3C" w:rsidRPr="001008D5" w14:paraId="5A1B8B97" w14:textId="77777777" w:rsidTr="00F749CF">
        <w:trPr>
          <w:jc w:val="center"/>
        </w:trPr>
        <w:tc>
          <w:tcPr>
            <w:tcW w:w="1809" w:type="dxa"/>
            <w:vMerge/>
          </w:tcPr>
          <w:p w14:paraId="561299AB" w14:textId="77777777" w:rsidR="00B96D3C" w:rsidRPr="001008D5" w:rsidRDefault="00B96D3C" w:rsidP="00F749CF">
            <w:pPr>
              <w:jc w:val="left"/>
              <w:rPr>
                <w:rFonts w:cs="Arial"/>
                <w:sz w:val="21"/>
                <w:lang w:val="en-US"/>
              </w:rPr>
            </w:pPr>
          </w:p>
        </w:tc>
        <w:tc>
          <w:tcPr>
            <w:tcW w:w="1134" w:type="dxa"/>
            <w:vMerge/>
          </w:tcPr>
          <w:p w14:paraId="229E0DC3" w14:textId="77777777" w:rsidR="00B96D3C" w:rsidRPr="001008D5" w:rsidRDefault="00B96D3C" w:rsidP="00F749CF">
            <w:pPr>
              <w:jc w:val="center"/>
              <w:rPr>
                <w:rFonts w:cs="Arial"/>
                <w:color w:val="000000"/>
                <w:sz w:val="21"/>
              </w:rPr>
            </w:pPr>
          </w:p>
        </w:tc>
        <w:tc>
          <w:tcPr>
            <w:tcW w:w="851" w:type="dxa"/>
            <w:vMerge/>
          </w:tcPr>
          <w:p w14:paraId="2482C71C" w14:textId="77777777" w:rsidR="00B96D3C" w:rsidRPr="001008D5" w:rsidRDefault="00B96D3C" w:rsidP="00F749CF">
            <w:pPr>
              <w:jc w:val="center"/>
              <w:rPr>
                <w:rFonts w:cs="Arial"/>
                <w:color w:val="000000"/>
                <w:sz w:val="21"/>
              </w:rPr>
            </w:pPr>
          </w:p>
        </w:tc>
        <w:tc>
          <w:tcPr>
            <w:tcW w:w="850" w:type="dxa"/>
            <w:vMerge/>
          </w:tcPr>
          <w:p w14:paraId="481D4BC6" w14:textId="77777777" w:rsidR="00B96D3C" w:rsidRPr="001008D5" w:rsidRDefault="00B96D3C" w:rsidP="00F749CF">
            <w:pPr>
              <w:jc w:val="center"/>
              <w:rPr>
                <w:rFonts w:cs="Arial"/>
                <w:sz w:val="21"/>
                <w:lang w:val="en-US"/>
              </w:rPr>
            </w:pPr>
          </w:p>
        </w:tc>
        <w:tc>
          <w:tcPr>
            <w:tcW w:w="1051" w:type="dxa"/>
          </w:tcPr>
          <w:p w14:paraId="26F0B32A" w14:textId="77777777" w:rsidR="00B96D3C" w:rsidRPr="001008D5" w:rsidRDefault="00B96D3C" w:rsidP="00F749CF">
            <w:pPr>
              <w:rPr>
                <w:rFonts w:cs="Arial"/>
                <w:color w:val="000000"/>
                <w:sz w:val="21"/>
              </w:rPr>
            </w:pPr>
            <w:r w:rsidRPr="001008D5">
              <w:rPr>
                <w:rFonts w:cs="Arial"/>
                <w:sz w:val="21"/>
                <w:lang w:val="en-US"/>
              </w:rPr>
              <w:t>GM, m</w:t>
            </w:r>
          </w:p>
        </w:tc>
        <w:tc>
          <w:tcPr>
            <w:tcW w:w="767" w:type="dxa"/>
          </w:tcPr>
          <w:p w14:paraId="7B1609A0" w14:textId="77777777" w:rsidR="00B96D3C" w:rsidRPr="001008D5" w:rsidRDefault="00B96D3C" w:rsidP="00F749CF">
            <w:pPr>
              <w:jc w:val="center"/>
              <w:rPr>
                <w:rFonts w:cs="Arial"/>
                <w:color w:val="000000"/>
                <w:sz w:val="21"/>
              </w:rPr>
            </w:pPr>
            <w:r w:rsidRPr="001008D5">
              <w:rPr>
                <w:rFonts w:cs="Arial"/>
                <w:color w:val="000000"/>
                <w:sz w:val="21"/>
              </w:rPr>
              <w:t>0.5</w:t>
            </w:r>
          </w:p>
        </w:tc>
        <w:tc>
          <w:tcPr>
            <w:tcW w:w="0" w:type="auto"/>
          </w:tcPr>
          <w:p w14:paraId="177C483F" w14:textId="77777777" w:rsidR="00B96D3C" w:rsidRPr="001008D5" w:rsidRDefault="00B96D3C" w:rsidP="00F749CF">
            <w:pPr>
              <w:jc w:val="center"/>
              <w:rPr>
                <w:rFonts w:cs="Arial"/>
                <w:color w:val="000000"/>
                <w:sz w:val="21"/>
              </w:rPr>
            </w:pPr>
            <w:r w:rsidRPr="001008D5">
              <w:rPr>
                <w:rFonts w:cs="Arial"/>
                <w:color w:val="000000"/>
                <w:sz w:val="21"/>
              </w:rPr>
              <w:t>1.2</w:t>
            </w:r>
          </w:p>
        </w:tc>
        <w:tc>
          <w:tcPr>
            <w:tcW w:w="0" w:type="auto"/>
          </w:tcPr>
          <w:p w14:paraId="15EC5BF3" w14:textId="77777777" w:rsidR="00B96D3C" w:rsidRPr="001008D5" w:rsidRDefault="00B96D3C" w:rsidP="00F749CF">
            <w:pPr>
              <w:jc w:val="center"/>
              <w:rPr>
                <w:rFonts w:cs="Arial"/>
                <w:color w:val="000000"/>
                <w:sz w:val="21"/>
              </w:rPr>
            </w:pPr>
            <w:r w:rsidRPr="001008D5">
              <w:rPr>
                <w:rFonts w:cs="Arial"/>
                <w:color w:val="000000"/>
                <w:sz w:val="21"/>
              </w:rPr>
              <w:t>1.9</w:t>
            </w:r>
          </w:p>
        </w:tc>
        <w:tc>
          <w:tcPr>
            <w:tcW w:w="0" w:type="auto"/>
          </w:tcPr>
          <w:p w14:paraId="2790428F" w14:textId="77777777" w:rsidR="00B96D3C" w:rsidRPr="001008D5" w:rsidRDefault="00B96D3C" w:rsidP="00F749CF">
            <w:pPr>
              <w:jc w:val="center"/>
              <w:rPr>
                <w:rFonts w:cs="Arial"/>
                <w:color w:val="000000"/>
                <w:sz w:val="21"/>
              </w:rPr>
            </w:pPr>
            <w:r w:rsidRPr="001008D5">
              <w:rPr>
                <w:rFonts w:cs="Arial"/>
                <w:color w:val="000000"/>
                <w:sz w:val="21"/>
              </w:rPr>
              <w:t>5.75</w:t>
            </w:r>
          </w:p>
        </w:tc>
        <w:tc>
          <w:tcPr>
            <w:tcW w:w="0" w:type="auto"/>
          </w:tcPr>
          <w:p w14:paraId="64563426" w14:textId="77777777" w:rsidR="00B96D3C" w:rsidRPr="001008D5" w:rsidRDefault="00B96D3C" w:rsidP="00F749CF">
            <w:pPr>
              <w:jc w:val="center"/>
              <w:rPr>
                <w:rFonts w:cs="Arial"/>
                <w:color w:val="000000"/>
                <w:sz w:val="21"/>
              </w:rPr>
            </w:pPr>
            <w:r w:rsidRPr="001008D5">
              <w:rPr>
                <w:rFonts w:cs="Arial"/>
                <w:color w:val="000000"/>
                <w:sz w:val="21"/>
              </w:rPr>
              <w:t>6.75</w:t>
            </w:r>
          </w:p>
        </w:tc>
      </w:tr>
      <w:tr w:rsidR="00B96D3C" w:rsidRPr="001008D5" w14:paraId="4DC5BDA6" w14:textId="77777777" w:rsidTr="00F749CF">
        <w:trPr>
          <w:jc w:val="center"/>
        </w:trPr>
        <w:tc>
          <w:tcPr>
            <w:tcW w:w="1809" w:type="dxa"/>
            <w:vMerge w:val="restart"/>
          </w:tcPr>
          <w:p w14:paraId="6DC70E5F" w14:textId="77777777" w:rsidR="00B96D3C" w:rsidRPr="001008D5" w:rsidRDefault="00B96D3C" w:rsidP="00F749CF">
            <w:pPr>
              <w:jc w:val="left"/>
              <w:rPr>
                <w:rFonts w:cs="Arial"/>
                <w:sz w:val="21"/>
                <w:lang w:val="en-US"/>
              </w:rPr>
            </w:pPr>
            <w:r w:rsidRPr="001008D5">
              <w:rPr>
                <w:rFonts w:cs="Arial"/>
                <w:sz w:val="21"/>
                <w:lang w:val="en-US"/>
              </w:rPr>
              <w:t>8400 TEU Container Ship</w:t>
            </w:r>
          </w:p>
        </w:tc>
        <w:tc>
          <w:tcPr>
            <w:tcW w:w="1134" w:type="dxa"/>
            <w:vMerge w:val="restart"/>
          </w:tcPr>
          <w:p w14:paraId="087F4FA5" w14:textId="77777777" w:rsidR="00B96D3C" w:rsidRPr="001008D5" w:rsidRDefault="00B96D3C" w:rsidP="00F749CF">
            <w:pPr>
              <w:jc w:val="center"/>
              <w:rPr>
                <w:rFonts w:cs="Arial"/>
                <w:sz w:val="21"/>
                <w:lang w:val="en-US"/>
              </w:rPr>
            </w:pPr>
            <w:r w:rsidRPr="001008D5">
              <w:rPr>
                <w:rFonts w:cs="Arial"/>
                <w:color w:val="000000"/>
                <w:sz w:val="21"/>
              </w:rPr>
              <w:t>CV8400</w:t>
            </w:r>
          </w:p>
        </w:tc>
        <w:tc>
          <w:tcPr>
            <w:tcW w:w="851" w:type="dxa"/>
            <w:vMerge w:val="restart"/>
          </w:tcPr>
          <w:p w14:paraId="171F2D9B" w14:textId="77777777" w:rsidR="00B96D3C" w:rsidRPr="001008D5" w:rsidRDefault="00B96D3C" w:rsidP="00F749CF">
            <w:pPr>
              <w:jc w:val="center"/>
              <w:rPr>
                <w:rFonts w:cs="Arial"/>
                <w:sz w:val="21"/>
                <w:lang w:val="en-US"/>
              </w:rPr>
            </w:pPr>
            <w:r w:rsidRPr="001008D5">
              <w:rPr>
                <w:rFonts w:cs="Arial"/>
                <w:color w:val="000000"/>
                <w:sz w:val="21"/>
              </w:rPr>
              <w:t>317.2</w:t>
            </w:r>
          </w:p>
        </w:tc>
        <w:tc>
          <w:tcPr>
            <w:tcW w:w="850" w:type="dxa"/>
            <w:vMerge w:val="restart"/>
          </w:tcPr>
          <w:p w14:paraId="222563C9" w14:textId="77777777" w:rsidR="00B96D3C" w:rsidRPr="001008D5" w:rsidRDefault="00B96D3C" w:rsidP="00F749CF">
            <w:pPr>
              <w:jc w:val="center"/>
              <w:rPr>
                <w:rFonts w:cs="Arial"/>
                <w:sz w:val="21"/>
                <w:lang w:val="en-US"/>
              </w:rPr>
            </w:pPr>
            <w:r w:rsidRPr="001008D5">
              <w:rPr>
                <w:rFonts w:cs="Arial"/>
                <w:sz w:val="21"/>
                <w:lang w:val="en-US"/>
              </w:rPr>
              <w:t>43.2</w:t>
            </w:r>
          </w:p>
        </w:tc>
        <w:tc>
          <w:tcPr>
            <w:tcW w:w="1051" w:type="dxa"/>
          </w:tcPr>
          <w:p w14:paraId="0F71CCA5" w14:textId="77777777" w:rsidR="00B96D3C" w:rsidRPr="001008D5" w:rsidRDefault="00B96D3C" w:rsidP="00F749CF">
            <w:pPr>
              <w:rPr>
                <w:rFonts w:cs="Arial"/>
                <w:color w:val="000000"/>
                <w:sz w:val="21"/>
              </w:rPr>
            </w:pPr>
            <w:r w:rsidRPr="001008D5">
              <w:rPr>
                <w:rFonts w:cs="Arial"/>
                <w:sz w:val="21"/>
                <w:lang w:val="en-US"/>
              </w:rPr>
              <w:t>d, m</w:t>
            </w:r>
          </w:p>
        </w:tc>
        <w:tc>
          <w:tcPr>
            <w:tcW w:w="767" w:type="dxa"/>
          </w:tcPr>
          <w:p w14:paraId="1BC49961" w14:textId="77777777" w:rsidR="00B96D3C" w:rsidRPr="001008D5" w:rsidRDefault="00B96D3C" w:rsidP="00F749CF">
            <w:pPr>
              <w:jc w:val="center"/>
              <w:rPr>
                <w:rFonts w:cs="Arial"/>
                <w:sz w:val="21"/>
                <w:lang w:val="en-US"/>
              </w:rPr>
            </w:pPr>
            <w:r w:rsidRPr="001008D5">
              <w:rPr>
                <w:rFonts w:cs="Arial"/>
                <w:color w:val="000000"/>
                <w:sz w:val="21"/>
              </w:rPr>
              <w:t>13.93</w:t>
            </w:r>
          </w:p>
        </w:tc>
        <w:tc>
          <w:tcPr>
            <w:tcW w:w="0" w:type="auto"/>
          </w:tcPr>
          <w:p w14:paraId="603CE3FF" w14:textId="77777777" w:rsidR="00B96D3C" w:rsidRPr="001008D5" w:rsidRDefault="00B96D3C" w:rsidP="00F749CF">
            <w:pPr>
              <w:jc w:val="center"/>
              <w:rPr>
                <w:rFonts w:cs="Arial"/>
                <w:sz w:val="21"/>
                <w:lang w:val="en-US"/>
              </w:rPr>
            </w:pPr>
            <w:r w:rsidRPr="001008D5">
              <w:rPr>
                <w:rFonts w:cs="Arial"/>
                <w:color w:val="000000"/>
                <w:sz w:val="21"/>
              </w:rPr>
              <w:t>14.44</w:t>
            </w:r>
          </w:p>
        </w:tc>
        <w:tc>
          <w:tcPr>
            <w:tcW w:w="0" w:type="auto"/>
          </w:tcPr>
          <w:p w14:paraId="1B038B99" w14:textId="77777777" w:rsidR="00B96D3C" w:rsidRPr="001008D5" w:rsidRDefault="00B96D3C" w:rsidP="00F749CF">
            <w:pPr>
              <w:jc w:val="center"/>
              <w:rPr>
                <w:rFonts w:cs="Arial"/>
                <w:sz w:val="21"/>
                <w:lang w:val="en-US"/>
              </w:rPr>
            </w:pPr>
            <w:r w:rsidRPr="001008D5">
              <w:rPr>
                <w:rFonts w:cs="Arial"/>
                <w:color w:val="000000"/>
                <w:sz w:val="21"/>
              </w:rPr>
              <w:t>14.48</w:t>
            </w:r>
          </w:p>
        </w:tc>
        <w:tc>
          <w:tcPr>
            <w:tcW w:w="0" w:type="auto"/>
            <w:gridSpan w:val="2"/>
          </w:tcPr>
          <w:p w14:paraId="720F3DE0" w14:textId="77777777" w:rsidR="00B96D3C" w:rsidRPr="001008D5" w:rsidRDefault="00B96D3C" w:rsidP="00F749CF">
            <w:pPr>
              <w:jc w:val="center"/>
              <w:rPr>
                <w:rFonts w:cs="Arial"/>
                <w:sz w:val="21"/>
                <w:lang w:val="en-US"/>
              </w:rPr>
            </w:pPr>
            <w:r w:rsidRPr="001008D5">
              <w:rPr>
                <w:rFonts w:cs="Arial"/>
                <w:color w:val="000000"/>
                <w:sz w:val="21"/>
              </w:rPr>
              <w:t>11.36</w:t>
            </w:r>
          </w:p>
        </w:tc>
      </w:tr>
      <w:tr w:rsidR="00B96D3C" w:rsidRPr="001008D5" w14:paraId="08B81606" w14:textId="77777777" w:rsidTr="00F749CF">
        <w:trPr>
          <w:jc w:val="center"/>
        </w:trPr>
        <w:tc>
          <w:tcPr>
            <w:tcW w:w="1809" w:type="dxa"/>
            <w:vMerge/>
          </w:tcPr>
          <w:p w14:paraId="36096C23" w14:textId="77777777" w:rsidR="00B96D3C" w:rsidRPr="001008D5" w:rsidRDefault="00B96D3C" w:rsidP="00F749CF">
            <w:pPr>
              <w:jc w:val="left"/>
              <w:rPr>
                <w:rFonts w:cs="Arial"/>
                <w:sz w:val="21"/>
                <w:lang w:val="en-US"/>
              </w:rPr>
            </w:pPr>
          </w:p>
        </w:tc>
        <w:tc>
          <w:tcPr>
            <w:tcW w:w="1134" w:type="dxa"/>
            <w:vMerge/>
          </w:tcPr>
          <w:p w14:paraId="22864499" w14:textId="77777777" w:rsidR="00B96D3C" w:rsidRPr="001008D5" w:rsidRDefault="00B96D3C" w:rsidP="00F749CF">
            <w:pPr>
              <w:jc w:val="center"/>
              <w:rPr>
                <w:rFonts w:cs="Arial"/>
                <w:color w:val="000000"/>
                <w:sz w:val="21"/>
              </w:rPr>
            </w:pPr>
          </w:p>
        </w:tc>
        <w:tc>
          <w:tcPr>
            <w:tcW w:w="851" w:type="dxa"/>
            <w:vMerge/>
          </w:tcPr>
          <w:p w14:paraId="140258CF" w14:textId="77777777" w:rsidR="00B96D3C" w:rsidRPr="001008D5" w:rsidRDefault="00B96D3C" w:rsidP="00F749CF">
            <w:pPr>
              <w:jc w:val="center"/>
              <w:rPr>
                <w:rFonts w:cs="Arial"/>
                <w:color w:val="000000"/>
                <w:sz w:val="21"/>
              </w:rPr>
            </w:pPr>
          </w:p>
        </w:tc>
        <w:tc>
          <w:tcPr>
            <w:tcW w:w="850" w:type="dxa"/>
            <w:vMerge/>
          </w:tcPr>
          <w:p w14:paraId="3915ABA8" w14:textId="77777777" w:rsidR="00B96D3C" w:rsidRPr="001008D5" w:rsidRDefault="00B96D3C" w:rsidP="00F749CF">
            <w:pPr>
              <w:jc w:val="center"/>
              <w:rPr>
                <w:rFonts w:cs="Arial"/>
                <w:sz w:val="21"/>
                <w:lang w:val="en-US"/>
              </w:rPr>
            </w:pPr>
          </w:p>
        </w:tc>
        <w:tc>
          <w:tcPr>
            <w:tcW w:w="1051" w:type="dxa"/>
          </w:tcPr>
          <w:p w14:paraId="0F671730" w14:textId="77777777" w:rsidR="00B96D3C" w:rsidRPr="001008D5" w:rsidRDefault="00B96D3C" w:rsidP="00F749CF">
            <w:pPr>
              <w:rPr>
                <w:rFonts w:cs="Arial"/>
                <w:color w:val="000000"/>
                <w:sz w:val="21"/>
              </w:rPr>
            </w:pPr>
            <w:r w:rsidRPr="001008D5">
              <w:rPr>
                <w:rFonts w:cs="Arial"/>
                <w:sz w:val="21"/>
                <w:lang w:val="en-US"/>
              </w:rPr>
              <w:t>GM, m</w:t>
            </w:r>
          </w:p>
        </w:tc>
        <w:tc>
          <w:tcPr>
            <w:tcW w:w="767" w:type="dxa"/>
          </w:tcPr>
          <w:p w14:paraId="00F14709" w14:textId="77777777" w:rsidR="00B96D3C" w:rsidRPr="001008D5" w:rsidRDefault="00B96D3C" w:rsidP="00F749CF">
            <w:pPr>
              <w:jc w:val="center"/>
              <w:rPr>
                <w:rFonts w:cs="Arial"/>
                <w:color w:val="000000"/>
                <w:sz w:val="21"/>
              </w:rPr>
            </w:pPr>
            <w:r w:rsidRPr="001008D5">
              <w:rPr>
                <w:rFonts w:cs="Arial"/>
                <w:color w:val="000000"/>
                <w:sz w:val="21"/>
              </w:rPr>
              <w:t>0.89</w:t>
            </w:r>
          </w:p>
        </w:tc>
        <w:tc>
          <w:tcPr>
            <w:tcW w:w="0" w:type="auto"/>
          </w:tcPr>
          <w:p w14:paraId="433ED965" w14:textId="77777777" w:rsidR="00B96D3C" w:rsidRPr="001008D5" w:rsidRDefault="00B96D3C" w:rsidP="00F749CF">
            <w:pPr>
              <w:jc w:val="center"/>
              <w:rPr>
                <w:rFonts w:cs="Arial"/>
                <w:color w:val="000000"/>
                <w:sz w:val="21"/>
              </w:rPr>
            </w:pPr>
            <w:r w:rsidRPr="001008D5">
              <w:rPr>
                <w:rFonts w:cs="Arial"/>
                <w:color w:val="000000"/>
                <w:sz w:val="21"/>
              </w:rPr>
              <w:t>1.26</w:t>
            </w:r>
          </w:p>
        </w:tc>
        <w:tc>
          <w:tcPr>
            <w:tcW w:w="0" w:type="auto"/>
          </w:tcPr>
          <w:p w14:paraId="5D26C937" w14:textId="77777777" w:rsidR="00B96D3C" w:rsidRPr="001008D5" w:rsidRDefault="00B96D3C" w:rsidP="00F749CF">
            <w:pPr>
              <w:jc w:val="center"/>
              <w:rPr>
                <w:rFonts w:cs="Arial"/>
                <w:color w:val="000000"/>
                <w:sz w:val="21"/>
              </w:rPr>
            </w:pPr>
            <w:r w:rsidRPr="001008D5">
              <w:rPr>
                <w:rFonts w:cs="Arial"/>
                <w:color w:val="000000"/>
                <w:sz w:val="21"/>
              </w:rPr>
              <w:t>2.01</w:t>
            </w:r>
          </w:p>
        </w:tc>
        <w:tc>
          <w:tcPr>
            <w:tcW w:w="0" w:type="auto"/>
          </w:tcPr>
          <w:p w14:paraId="340219E6" w14:textId="77777777" w:rsidR="00B96D3C" w:rsidRPr="001008D5" w:rsidRDefault="00B96D3C" w:rsidP="00F749CF">
            <w:pPr>
              <w:jc w:val="center"/>
              <w:rPr>
                <w:rFonts w:cs="Arial"/>
                <w:color w:val="000000"/>
                <w:sz w:val="21"/>
              </w:rPr>
            </w:pPr>
            <w:r w:rsidRPr="001008D5">
              <w:rPr>
                <w:rFonts w:cs="Arial"/>
                <w:color w:val="000000"/>
                <w:sz w:val="21"/>
              </w:rPr>
              <w:t>5.0</w:t>
            </w:r>
          </w:p>
        </w:tc>
        <w:tc>
          <w:tcPr>
            <w:tcW w:w="0" w:type="auto"/>
          </w:tcPr>
          <w:p w14:paraId="4FA85B01" w14:textId="77777777" w:rsidR="00B96D3C" w:rsidRPr="001008D5" w:rsidRDefault="00B96D3C" w:rsidP="00F749CF">
            <w:pPr>
              <w:jc w:val="center"/>
              <w:rPr>
                <w:rFonts w:cs="Arial"/>
                <w:color w:val="000000"/>
                <w:sz w:val="21"/>
              </w:rPr>
            </w:pPr>
            <w:r w:rsidRPr="001008D5">
              <w:rPr>
                <w:rFonts w:cs="Arial"/>
                <w:color w:val="000000"/>
                <w:sz w:val="21"/>
              </w:rPr>
              <w:t>6.93</w:t>
            </w:r>
          </w:p>
        </w:tc>
      </w:tr>
      <w:tr w:rsidR="00B96D3C" w:rsidRPr="001008D5" w14:paraId="7B528422" w14:textId="77777777" w:rsidTr="00F749CF">
        <w:trPr>
          <w:jc w:val="center"/>
        </w:trPr>
        <w:tc>
          <w:tcPr>
            <w:tcW w:w="1809" w:type="dxa"/>
            <w:vMerge w:val="restart"/>
          </w:tcPr>
          <w:p w14:paraId="1931A3CC" w14:textId="77777777" w:rsidR="00B96D3C" w:rsidRPr="001008D5" w:rsidRDefault="00B96D3C" w:rsidP="00F749CF">
            <w:pPr>
              <w:jc w:val="left"/>
              <w:rPr>
                <w:rFonts w:cs="Arial"/>
                <w:sz w:val="21"/>
                <w:lang w:val="en-US"/>
              </w:rPr>
            </w:pPr>
            <w:r w:rsidRPr="001008D5">
              <w:rPr>
                <w:rFonts w:cs="Arial"/>
                <w:sz w:val="21"/>
                <w:lang w:val="en-US"/>
              </w:rPr>
              <w:t>14000 TEU Container Ship</w:t>
            </w:r>
          </w:p>
        </w:tc>
        <w:tc>
          <w:tcPr>
            <w:tcW w:w="1134" w:type="dxa"/>
            <w:vMerge w:val="restart"/>
          </w:tcPr>
          <w:p w14:paraId="206584C1" w14:textId="77777777" w:rsidR="00B96D3C" w:rsidRPr="001008D5" w:rsidRDefault="00B96D3C" w:rsidP="00F749CF">
            <w:pPr>
              <w:jc w:val="center"/>
              <w:rPr>
                <w:rFonts w:cs="Arial"/>
                <w:sz w:val="21"/>
                <w:lang w:val="en-US"/>
              </w:rPr>
            </w:pPr>
            <w:r w:rsidRPr="001008D5">
              <w:rPr>
                <w:rFonts w:cs="Arial"/>
                <w:color w:val="000000"/>
                <w:sz w:val="21"/>
              </w:rPr>
              <w:t>CV14000</w:t>
            </w:r>
          </w:p>
        </w:tc>
        <w:tc>
          <w:tcPr>
            <w:tcW w:w="851" w:type="dxa"/>
            <w:vMerge w:val="restart"/>
          </w:tcPr>
          <w:p w14:paraId="71A2AA11" w14:textId="77777777" w:rsidR="00B96D3C" w:rsidRPr="001008D5" w:rsidRDefault="00B96D3C" w:rsidP="00F749CF">
            <w:pPr>
              <w:jc w:val="center"/>
              <w:rPr>
                <w:rFonts w:cs="Arial"/>
                <w:sz w:val="21"/>
                <w:lang w:val="en-US"/>
              </w:rPr>
            </w:pPr>
            <w:r w:rsidRPr="001008D5">
              <w:rPr>
                <w:rFonts w:cs="Arial"/>
                <w:color w:val="000000"/>
                <w:sz w:val="21"/>
              </w:rPr>
              <w:t>349.5</w:t>
            </w:r>
          </w:p>
        </w:tc>
        <w:tc>
          <w:tcPr>
            <w:tcW w:w="850" w:type="dxa"/>
            <w:vMerge w:val="restart"/>
          </w:tcPr>
          <w:p w14:paraId="086332BC" w14:textId="77777777" w:rsidR="00B96D3C" w:rsidRPr="001008D5" w:rsidRDefault="00B96D3C" w:rsidP="00F749CF">
            <w:pPr>
              <w:jc w:val="center"/>
              <w:rPr>
                <w:rFonts w:cs="Arial"/>
                <w:sz w:val="21"/>
                <w:lang w:val="en-US"/>
              </w:rPr>
            </w:pPr>
            <w:r w:rsidRPr="001008D5">
              <w:rPr>
                <w:rFonts w:cs="Arial"/>
                <w:sz w:val="21"/>
                <w:lang w:val="en-US"/>
              </w:rPr>
              <w:t>51.2</w:t>
            </w:r>
          </w:p>
        </w:tc>
        <w:tc>
          <w:tcPr>
            <w:tcW w:w="1051" w:type="dxa"/>
          </w:tcPr>
          <w:p w14:paraId="609E00C8" w14:textId="77777777" w:rsidR="00B96D3C" w:rsidRPr="001008D5" w:rsidRDefault="00B96D3C" w:rsidP="00F749CF">
            <w:pPr>
              <w:rPr>
                <w:rFonts w:cs="Arial"/>
                <w:color w:val="000000"/>
                <w:sz w:val="21"/>
              </w:rPr>
            </w:pPr>
            <w:r w:rsidRPr="001008D5">
              <w:rPr>
                <w:rFonts w:cs="Arial"/>
                <w:sz w:val="21"/>
                <w:lang w:val="en-US"/>
              </w:rPr>
              <w:t>d, m</w:t>
            </w:r>
          </w:p>
        </w:tc>
        <w:tc>
          <w:tcPr>
            <w:tcW w:w="2301" w:type="dxa"/>
            <w:gridSpan w:val="3"/>
          </w:tcPr>
          <w:p w14:paraId="2890D21F" w14:textId="77777777" w:rsidR="00B96D3C" w:rsidRPr="001008D5" w:rsidRDefault="00B96D3C" w:rsidP="00F749CF">
            <w:pPr>
              <w:jc w:val="center"/>
              <w:rPr>
                <w:rFonts w:cs="Arial"/>
                <w:sz w:val="21"/>
                <w:lang w:val="en-US"/>
              </w:rPr>
            </w:pPr>
            <w:r w:rsidRPr="001008D5">
              <w:rPr>
                <w:rFonts w:cs="Arial"/>
                <w:color w:val="000000"/>
                <w:sz w:val="21"/>
              </w:rPr>
              <w:t>14.5</w:t>
            </w:r>
          </w:p>
        </w:tc>
        <w:tc>
          <w:tcPr>
            <w:tcW w:w="0" w:type="auto"/>
            <w:gridSpan w:val="2"/>
          </w:tcPr>
          <w:p w14:paraId="56D9C474" w14:textId="77777777" w:rsidR="00B96D3C" w:rsidRPr="001008D5" w:rsidRDefault="00B96D3C" w:rsidP="00F749CF">
            <w:pPr>
              <w:jc w:val="center"/>
              <w:rPr>
                <w:rFonts w:cs="Arial"/>
                <w:sz w:val="21"/>
                <w:lang w:val="en-US"/>
              </w:rPr>
            </w:pPr>
            <w:r w:rsidRPr="001008D5">
              <w:rPr>
                <w:rFonts w:cs="Arial"/>
                <w:color w:val="000000"/>
                <w:sz w:val="21"/>
              </w:rPr>
              <w:t>8.5</w:t>
            </w:r>
          </w:p>
        </w:tc>
      </w:tr>
      <w:tr w:rsidR="00B96D3C" w:rsidRPr="001008D5" w14:paraId="59874158" w14:textId="77777777" w:rsidTr="00F749CF">
        <w:trPr>
          <w:jc w:val="center"/>
        </w:trPr>
        <w:tc>
          <w:tcPr>
            <w:tcW w:w="1809" w:type="dxa"/>
            <w:vMerge/>
          </w:tcPr>
          <w:p w14:paraId="27A3FF12" w14:textId="77777777" w:rsidR="00B96D3C" w:rsidRPr="001008D5" w:rsidRDefault="00B96D3C" w:rsidP="00F749CF">
            <w:pPr>
              <w:rPr>
                <w:rFonts w:cs="Arial"/>
                <w:sz w:val="21"/>
                <w:lang w:val="en-US"/>
              </w:rPr>
            </w:pPr>
          </w:p>
        </w:tc>
        <w:tc>
          <w:tcPr>
            <w:tcW w:w="1134" w:type="dxa"/>
            <w:vMerge/>
          </w:tcPr>
          <w:p w14:paraId="597D0C9C" w14:textId="77777777" w:rsidR="00B96D3C" w:rsidRPr="001008D5" w:rsidRDefault="00B96D3C" w:rsidP="00F749CF">
            <w:pPr>
              <w:rPr>
                <w:rFonts w:cs="Arial"/>
                <w:color w:val="000000"/>
                <w:sz w:val="21"/>
              </w:rPr>
            </w:pPr>
          </w:p>
        </w:tc>
        <w:tc>
          <w:tcPr>
            <w:tcW w:w="851" w:type="dxa"/>
            <w:vMerge/>
          </w:tcPr>
          <w:p w14:paraId="2D59A9EB" w14:textId="77777777" w:rsidR="00B96D3C" w:rsidRPr="001008D5" w:rsidRDefault="00B96D3C" w:rsidP="00F749CF">
            <w:pPr>
              <w:rPr>
                <w:rFonts w:cs="Arial"/>
                <w:color w:val="000000"/>
                <w:sz w:val="21"/>
              </w:rPr>
            </w:pPr>
          </w:p>
        </w:tc>
        <w:tc>
          <w:tcPr>
            <w:tcW w:w="850" w:type="dxa"/>
            <w:vMerge/>
          </w:tcPr>
          <w:p w14:paraId="63D86FC4" w14:textId="77777777" w:rsidR="00B96D3C" w:rsidRPr="001008D5" w:rsidRDefault="00B96D3C" w:rsidP="00F749CF">
            <w:pPr>
              <w:rPr>
                <w:rFonts w:cs="Arial"/>
                <w:sz w:val="21"/>
                <w:lang w:val="en-US"/>
              </w:rPr>
            </w:pPr>
          </w:p>
        </w:tc>
        <w:tc>
          <w:tcPr>
            <w:tcW w:w="1051" w:type="dxa"/>
          </w:tcPr>
          <w:p w14:paraId="0144926A" w14:textId="77777777" w:rsidR="00B96D3C" w:rsidRPr="001008D5" w:rsidRDefault="00B96D3C" w:rsidP="00F749CF">
            <w:pPr>
              <w:rPr>
                <w:rFonts w:cs="Arial"/>
                <w:color w:val="000000"/>
                <w:sz w:val="21"/>
              </w:rPr>
            </w:pPr>
            <w:r w:rsidRPr="001008D5">
              <w:rPr>
                <w:rFonts w:cs="Arial"/>
                <w:sz w:val="21"/>
                <w:lang w:val="en-US"/>
              </w:rPr>
              <w:t>GM, m</w:t>
            </w:r>
          </w:p>
        </w:tc>
        <w:tc>
          <w:tcPr>
            <w:tcW w:w="767" w:type="dxa"/>
          </w:tcPr>
          <w:p w14:paraId="3EB1A8AD" w14:textId="77777777" w:rsidR="00B96D3C" w:rsidRPr="001008D5" w:rsidRDefault="00B96D3C" w:rsidP="00F749CF">
            <w:pPr>
              <w:jc w:val="center"/>
              <w:rPr>
                <w:rFonts w:cs="Arial"/>
                <w:color w:val="000000"/>
                <w:sz w:val="21"/>
              </w:rPr>
            </w:pPr>
            <w:r w:rsidRPr="001008D5">
              <w:rPr>
                <w:rFonts w:cs="Arial"/>
                <w:color w:val="000000"/>
                <w:sz w:val="21"/>
              </w:rPr>
              <w:t>1.0</w:t>
            </w:r>
          </w:p>
        </w:tc>
        <w:tc>
          <w:tcPr>
            <w:tcW w:w="0" w:type="auto"/>
          </w:tcPr>
          <w:p w14:paraId="40A0C938" w14:textId="77777777" w:rsidR="00B96D3C" w:rsidRPr="001008D5" w:rsidRDefault="00B96D3C" w:rsidP="00F749CF">
            <w:pPr>
              <w:jc w:val="center"/>
              <w:rPr>
                <w:rFonts w:cs="Arial"/>
                <w:color w:val="000000"/>
                <w:sz w:val="21"/>
              </w:rPr>
            </w:pPr>
            <w:r w:rsidRPr="001008D5">
              <w:rPr>
                <w:rFonts w:cs="Arial"/>
                <w:color w:val="000000"/>
                <w:sz w:val="21"/>
              </w:rPr>
              <w:t>2.0</w:t>
            </w:r>
          </w:p>
        </w:tc>
        <w:tc>
          <w:tcPr>
            <w:tcW w:w="0" w:type="auto"/>
          </w:tcPr>
          <w:p w14:paraId="73543C83" w14:textId="77777777" w:rsidR="00B96D3C" w:rsidRPr="001008D5" w:rsidRDefault="00B96D3C" w:rsidP="00F749CF">
            <w:pPr>
              <w:jc w:val="center"/>
              <w:rPr>
                <w:rFonts w:cs="Arial"/>
                <w:color w:val="000000"/>
                <w:sz w:val="21"/>
              </w:rPr>
            </w:pPr>
            <w:r w:rsidRPr="001008D5">
              <w:rPr>
                <w:rFonts w:cs="Arial"/>
                <w:color w:val="000000"/>
                <w:sz w:val="21"/>
              </w:rPr>
              <w:t>3.0</w:t>
            </w:r>
          </w:p>
        </w:tc>
        <w:tc>
          <w:tcPr>
            <w:tcW w:w="0" w:type="auto"/>
          </w:tcPr>
          <w:p w14:paraId="01A25F43" w14:textId="77777777" w:rsidR="00B96D3C" w:rsidRPr="001008D5" w:rsidRDefault="00B96D3C" w:rsidP="00F749CF">
            <w:pPr>
              <w:jc w:val="center"/>
              <w:rPr>
                <w:rFonts w:cs="Arial"/>
                <w:color w:val="000000"/>
                <w:sz w:val="21"/>
              </w:rPr>
            </w:pPr>
            <w:r w:rsidRPr="001008D5">
              <w:rPr>
                <w:rFonts w:cs="Arial"/>
                <w:color w:val="000000"/>
                <w:sz w:val="21"/>
              </w:rPr>
              <w:t>9.0</w:t>
            </w:r>
          </w:p>
        </w:tc>
        <w:tc>
          <w:tcPr>
            <w:tcW w:w="0" w:type="auto"/>
          </w:tcPr>
          <w:p w14:paraId="4D2D2F95" w14:textId="77777777" w:rsidR="00B96D3C" w:rsidRPr="001008D5" w:rsidRDefault="00B96D3C" w:rsidP="00F749CF">
            <w:pPr>
              <w:jc w:val="center"/>
              <w:rPr>
                <w:rFonts w:cs="Arial"/>
                <w:color w:val="000000"/>
                <w:sz w:val="21"/>
              </w:rPr>
            </w:pPr>
            <w:r w:rsidRPr="001008D5">
              <w:rPr>
                <w:rFonts w:cs="Arial"/>
                <w:color w:val="000000"/>
                <w:sz w:val="21"/>
              </w:rPr>
              <w:t>12.0</w:t>
            </w:r>
          </w:p>
        </w:tc>
      </w:tr>
    </w:tbl>
    <w:p w14:paraId="13FF0055" w14:textId="6D52C461" w:rsidR="00B96D3C" w:rsidRPr="00847FEA" w:rsidRDefault="00B96D3C" w:rsidP="00847FE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B57499" w14:paraId="43A29C85" w14:textId="77777777" w:rsidTr="00B57499">
        <w:tc>
          <w:tcPr>
            <w:tcW w:w="9060" w:type="dxa"/>
          </w:tcPr>
          <w:p w14:paraId="11B40EA5" w14:textId="16B9B867" w:rsidR="00B57499" w:rsidRDefault="00965FE0" w:rsidP="00B96D3C">
            <w:pPr>
              <w:rPr>
                <w:noProof/>
              </w:rPr>
            </w:pPr>
            <w:r w:rsidRPr="00965FE0">
              <w:rPr>
                <w:noProof/>
                <w:lang w:val="en-US" w:eastAsia="ja-JP"/>
              </w:rPr>
              <w:drawing>
                <wp:inline distT="0" distB="0" distL="0" distR="0" wp14:anchorId="7481203A" wp14:editId="30040F9D">
                  <wp:extent cx="5688000" cy="1515495"/>
                  <wp:effectExtent l="0" t="0" r="825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8000" cy="1515495"/>
                          </a:xfrm>
                          <a:prstGeom prst="rect">
                            <a:avLst/>
                          </a:prstGeom>
                          <a:noFill/>
                          <a:ln>
                            <a:noFill/>
                          </a:ln>
                        </pic:spPr>
                      </pic:pic>
                    </a:graphicData>
                  </a:graphic>
                </wp:inline>
              </w:drawing>
            </w:r>
          </w:p>
        </w:tc>
      </w:tr>
      <w:tr w:rsidR="00B57499" w14:paraId="5D6D4C42" w14:textId="77777777" w:rsidTr="00B57499">
        <w:tc>
          <w:tcPr>
            <w:tcW w:w="9060" w:type="dxa"/>
          </w:tcPr>
          <w:p w14:paraId="505B6638" w14:textId="5B126B65" w:rsidR="00B57499" w:rsidRDefault="00B57499" w:rsidP="00B57499">
            <w:pPr>
              <w:rPr>
                <w:noProof/>
              </w:rPr>
            </w:pPr>
            <w:bookmarkStart w:id="1" w:name="_Ref511903456"/>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1</w:t>
            </w:r>
            <w:r w:rsidR="00912DB8">
              <w:rPr>
                <w:noProof/>
              </w:rPr>
              <w:fldChar w:fldCharType="end"/>
            </w:r>
            <w:bookmarkEnd w:id="1"/>
            <w:r w:rsidRPr="0001145C">
              <w:rPr>
                <w:lang w:val="en-US"/>
              </w:rPr>
              <w:t xml:space="preserve"> </w:t>
            </w:r>
            <w:r w:rsidR="006B7C4A">
              <w:rPr>
                <w:lang w:val="en-US"/>
              </w:rPr>
              <w:t xml:space="preserve"> </w:t>
            </w:r>
            <w:r>
              <w:rPr>
                <w:lang w:val="en-US"/>
              </w:rPr>
              <w:t xml:space="preserve">Calm-water righting lever curves for typical loading conditions with low </w:t>
            </w:r>
            <w:r w:rsidR="001C294F">
              <w:rPr>
                <w:lang w:val="en-US"/>
              </w:rPr>
              <w:t>GM</w:t>
            </w:r>
          </w:p>
        </w:tc>
      </w:tr>
    </w:tbl>
    <w:p w14:paraId="70BDC7E7" w14:textId="77777777" w:rsidR="005A70CD" w:rsidRPr="00847FEA" w:rsidRDefault="005A70CD" w:rsidP="00847FEA">
      <w:pPr>
        <w:widowControl w:val="0"/>
        <w:rPr>
          <w:bCs/>
          <w:sz w:val="18"/>
          <w:szCs w:val="18"/>
        </w:rPr>
      </w:pPr>
    </w:p>
    <w:p w14:paraId="2AA0FB8F" w14:textId="77777777" w:rsidR="00B57499" w:rsidRPr="00847FEA" w:rsidRDefault="00B57499" w:rsidP="00847FEA">
      <w:pPr>
        <w:widowControl w:val="0"/>
        <w:rPr>
          <w:bCs/>
          <w:sz w:val="18"/>
          <w:szCs w:val="18"/>
        </w:rPr>
      </w:pPr>
    </w:p>
    <w:p w14:paraId="38BC71B4" w14:textId="139FE4A7" w:rsidR="00B96D3C" w:rsidRPr="00933D3D" w:rsidRDefault="002E5397" w:rsidP="00B96D3C">
      <w:pPr>
        <w:widowControl w:val="0"/>
        <w:tabs>
          <w:tab w:val="left" w:pos="720"/>
        </w:tabs>
        <w:rPr>
          <w:rFonts w:cs="Arial"/>
          <w:b/>
        </w:rPr>
      </w:pPr>
      <w:r>
        <w:rPr>
          <w:rFonts w:cs="Arial"/>
          <w:b/>
        </w:rPr>
        <w:t>4.1.</w:t>
      </w:r>
      <w:r w:rsidR="00794744">
        <w:rPr>
          <w:rFonts w:cs="Arial"/>
          <w:b/>
        </w:rPr>
        <w:t>2.</w:t>
      </w:r>
      <w:r w:rsidR="00794744">
        <w:rPr>
          <w:rFonts w:cs="Arial"/>
          <w:b/>
        </w:rPr>
        <w:tab/>
      </w:r>
      <w:r w:rsidR="00B96D3C" w:rsidRPr="00933D3D">
        <w:rPr>
          <w:rFonts w:cs="Arial"/>
          <w:b/>
        </w:rPr>
        <w:t xml:space="preserve">Preparation </w:t>
      </w:r>
      <w:r w:rsidR="00661415">
        <w:rPr>
          <w:rFonts w:cs="Arial"/>
          <w:b/>
        </w:rPr>
        <w:t xml:space="preserve">and </w:t>
      </w:r>
      <w:r w:rsidR="00382A6A">
        <w:rPr>
          <w:rFonts w:cs="Arial"/>
          <w:b/>
        </w:rPr>
        <w:t>a</w:t>
      </w:r>
      <w:r w:rsidR="00661415">
        <w:rPr>
          <w:rFonts w:cs="Arial"/>
          <w:b/>
        </w:rPr>
        <w:t xml:space="preserve">pproval </w:t>
      </w:r>
      <w:r w:rsidR="00B96D3C" w:rsidRPr="00933D3D">
        <w:rPr>
          <w:rFonts w:cs="Arial"/>
          <w:b/>
        </w:rPr>
        <w:t xml:space="preserve">of </w:t>
      </w:r>
      <w:r w:rsidR="00382A6A">
        <w:rPr>
          <w:rFonts w:cs="Arial"/>
          <w:b/>
        </w:rPr>
        <w:t>o</w:t>
      </w:r>
      <w:r w:rsidR="00661415">
        <w:rPr>
          <w:rFonts w:cs="Arial"/>
          <w:b/>
        </w:rPr>
        <w:t xml:space="preserve">perational </w:t>
      </w:r>
      <w:r w:rsidR="00382A6A">
        <w:rPr>
          <w:rFonts w:cs="Arial"/>
          <w:b/>
        </w:rPr>
        <w:t>m</w:t>
      </w:r>
      <w:r w:rsidR="00661415">
        <w:rPr>
          <w:rFonts w:cs="Arial"/>
          <w:b/>
        </w:rPr>
        <w:t>easures</w:t>
      </w:r>
      <w:r w:rsidR="00B96D3C" w:rsidRPr="00933D3D">
        <w:rPr>
          <w:rFonts w:cs="Arial"/>
          <w:b/>
        </w:rPr>
        <w:t xml:space="preserve"> and </w:t>
      </w:r>
      <w:r w:rsidR="00382A6A">
        <w:rPr>
          <w:rFonts w:cs="Arial"/>
          <w:b/>
        </w:rPr>
        <w:t>s</w:t>
      </w:r>
      <w:r w:rsidR="00B96D3C" w:rsidRPr="00933D3D">
        <w:rPr>
          <w:rFonts w:cs="Arial"/>
          <w:b/>
        </w:rPr>
        <w:t xml:space="preserve">ources of </w:t>
      </w:r>
      <w:r w:rsidR="00382A6A">
        <w:rPr>
          <w:rFonts w:cs="Arial"/>
          <w:b/>
        </w:rPr>
        <w:t>w</w:t>
      </w:r>
      <w:r w:rsidR="00B96D3C" w:rsidRPr="00933D3D">
        <w:rPr>
          <w:rFonts w:cs="Arial"/>
          <w:b/>
        </w:rPr>
        <w:t xml:space="preserve">eather </w:t>
      </w:r>
      <w:r w:rsidR="00382A6A">
        <w:rPr>
          <w:rFonts w:cs="Arial"/>
          <w:b/>
        </w:rPr>
        <w:t>d</w:t>
      </w:r>
      <w:r w:rsidR="00B96D3C" w:rsidRPr="00933D3D">
        <w:rPr>
          <w:rFonts w:cs="Arial"/>
          <w:b/>
        </w:rPr>
        <w:t>ata</w:t>
      </w:r>
    </w:p>
    <w:p w14:paraId="3062E267" w14:textId="77777777" w:rsidR="00B96D3C" w:rsidRPr="00847FEA" w:rsidRDefault="00B96D3C" w:rsidP="00847FEA">
      <w:pPr>
        <w:widowControl w:val="0"/>
        <w:rPr>
          <w:bCs/>
          <w:sz w:val="18"/>
          <w:szCs w:val="18"/>
        </w:rPr>
      </w:pPr>
    </w:p>
    <w:p w14:paraId="5C94655B" w14:textId="6C2DA36C" w:rsidR="00B96D3C" w:rsidRPr="00933D3D" w:rsidRDefault="002E5397" w:rsidP="00B96D3C">
      <w:pPr>
        <w:rPr>
          <w:noProof/>
        </w:rPr>
      </w:pPr>
      <w:r>
        <w:rPr>
          <w:lang w:val="en-US"/>
        </w:rPr>
        <w:t>4.1.</w:t>
      </w:r>
      <w:r w:rsidR="00794744">
        <w:rPr>
          <w:lang w:val="en-US"/>
        </w:rPr>
        <w:t>2.1</w:t>
      </w:r>
      <w:r w:rsidR="00B96D3C" w:rsidRPr="00055330">
        <w:rPr>
          <w:lang w:val="en-US"/>
        </w:rPr>
        <w:tab/>
      </w:r>
      <w:r w:rsidR="00B96D3C" w:rsidRPr="00933D3D">
        <w:rPr>
          <w:noProof/>
        </w:rPr>
        <w:t xml:space="preserve">An important question is in what phase of ship life cycle </w:t>
      </w:r>
      <w:r w:rsidR="000031C5">
        <w:rPr>
          <w:noProof/>
        </w:rPr>
        <w:t>operational measures</w:t>
      </w:r>
      <w:r w:rsidR="00B96D3C" w:rsidRPr="00933D3D">
        <w:rPr>
          <w:noProof/>
        </w:rPr>
        <w:t xml:space="preserve"> should be produced and approved: in design phase, in port before departure or directly </w:t>
      </w:r>
      <w:r w:rsidR="001C294F">
        <w:rPr>
          <w:noProof/>
        </w:rPr>
        <w:t>en route</w:t>
      </w:r>
      <w:r w:rsidR="00B96D3C" w:rsidRPr="00933D3D">
        <w:rPr>
          <w:noProof/>
        </w:rPr>
        <w:t>.</w:t>
      </w:r>
    </w:p>
    <w:p w14:paraId="44012907" w14:textId="77777777" w:rsidR="00B96D3C" w:rsidRPr="00847FEA" w:rsidRDefault="00B96D3C" w:rsidP="00847FEA">
      <w:pPr>
        <w:widowControl w:val="0"/>
        <w:rPr>
          <w:bCs/>
          <w:sz w:val="18"/>
          <w:szCs w:val="18"/>
        </w:rPr>
      </w:pPr>
    </w:p>
    <w:p w14:paraId="7B8FCAA1" w14:textId="6CF15F9A"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sidRPr="00933D3D">
        <w:rPr>
          <w:rFonts w:eastAsia="Arial"/>
          <w:lang w:val="en-US"/>
        </w:rPr>
        <w:t xml:space="preserve">The first option, pre-computation and approval in the design stage, allows using most comprehensive numerical tools and statistical procedures, qualified staff and dedicated hardware. Besides, this option allows a detailed approval by the </w:t>
      </w:r>
      <w:r w:rsidR="002979E8">
        <w:rPr>
          <w:rFonts w:eastAsia="Arial"/>
          <w:lang w:val="en-US"/>
        </w:rPr>
        <w:t>Administration</w:t>
      </w:r>
      <w:r w:rsidRPr="00933D3D">
        <w:rPr>
          <w:rFonts w:eastAsia="Arial"/>
          <w:lang w:val="en-US"/>
        </w:rPr>
        <w:t>. The drawback is that the computations can be performed only for assumed input parameters, most importantly, standard seaway spectra.</w:t>
      </w:r>
    </w:p>
    <w:p w14:paraId="5C4073E9" w14:textId="5996FF3F"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lastRenderedPageBreak/>
        <w:t>.</w:t>
      </w:r>
      <w:r>
        <w:rPr>
          <w:rFonts w:eastAsia="Arial"/>
          <w:lang w:val="en-US"/>
        </w:rPr>
        <w:t>2</w:t>
      </w:r>
      <w:r w:rsidRPr="00754A13">
        <w:rPr>
          <w:rFonts w:eastAsia="Arial"/>
          <w:lang w:val="en-US"/>
        </w:rPr>
        <w:tab/>
      </w:r>
      <w:r w:rsidRPr="00933D3D">
        <w:rPr>
          <w:rFonts w:eastAsia="Arial"/>
          <w:lang w:val="en-US"/>
        </w:rPr>
        <w:t xml:space="preserve">The second option, pre-computation before departure from port (by an on-shore provider), allows, in principle, using comprehensive numerical tools and statistical procedures together with qualified staff and dedicated hardware and, in addition, most accurate data about loading condition and the most actual weather forecast available. In principle, </w:t>
      </w:r>
      <w:r w:rsidR="000031C5">
        <w:rPr>
          <w:rFonts w:eastAsia="Arial"/>
          <w:lang w:val="en-US"/>
        </w:rPr>
        <w:t>operational measures c</w:t>
      </w:r>
      <w:r w:rsidRPr="00933D3D">
        <w:rPr>
          <w:rFonts w:eastAsia="Arial"/>
          <w:lang w:val="en-US"/>
        </w:rPr>
        <w:t xml:space="preserve">an be verified by the port </w:t>
      </w:r>
      <w:r w:rsidR="002979E8">
        <w:rPr>
          <w:rFonts w:eastAsia="Arial"/>
          <w:lang w:val="en-US"/>
        </w:rPr>
        <w:t>Administration</w:t>
      </w:r>
      <w:r w:rsidRPr="00933D3D">
        <w:rPr>
          <w:rFonts w:eastAsia="Arial"/>
          <w:lang w:val="en-US"/>
        </w:rPr>
        <w:t xml:space="preserve"> together with the weather forecast, but this requires development of </w:t>
      </w:r>
      <w:r w:rsidR="001C294F">
        <w:rPr>
          <w:rFonts w:eastAsia="Arial"/>
          <w:lang w:val="en-US"/>
        </w:rPr>
        <w:t xml:space="preserve">a </w:t>
      </w:r>
      <w:r w:rsidRPr="00933D3D">
        <w:rPr>
          <w:rFonts w:eastAsia="Arial"/>
          <w:lang w:val="en-US"/>
        </w:rPr>
        <w:t>corresponding infrastructure. The drawback of this option is the possibility of unforeseen delays in the ship operator time schedule.</w:t>
      </w:r>
    </w:p>
    <w:p w14:paraId="2FABA27D" w14:textId="77777777" w:rsidR="00B96D3C" w:rsidRPr="00847FEA" w:rsidRDefault="00B96D3C" w:rsidP="00847FEA">
      <w:pPr>
        <w:widowControl w:val="0"/>
        <w:ind w:left="1701"/>
        <w:rPr>
          <w:bCs/>
          <w:sz w:val="18"/>
          <w:szCs w:val="18"/>
        </w:rPr>
      </w:pPr>
    </w:p>
    <w:p w14:paraId="66855E03" w14:textId="24131D0D"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3</w:t>
      </w:r>
      <w:r w:rsidRPr="00754A13">
        <w:rPr>
          <w:rFonts w:eastAsia="Arial"/>
          <w:lang w:val="en-US"/>
        </w:rPr>
        <w:tab/>
      </w:r>
      <w:r>
        <w:rPr>
          <w:rFonts w:eastAsia="Arial"/>
          <w:lang w:val="en-US"/>
        </w:rPr>
        <w:t xml:space="preserve">The </w:t>
      </w:r>
      <w:r w:rsidRPr="00933D3D">
        <w:rPr>
          <w:rFonts w:eastAsia="Arial"/>
          <w:lang w:val="en-US"/>
        </w:rPr>
        <w:t xml:space="preserve">third option, real-time computations during operation, means performing the required computations during operation (on board or </w:t>
      </w:r>
      <w:proofErr w:type="gramStart"/>
      <w:r w:rsidRPr="00933D3D">
        <w:rPr>
          <w:rFonts w:eastAsia="Arial"/>
          <w:lang w:val="en-US"/>
        </w:rPr>
        <w:t>on-shore</w:t>
      </w:r>
      <w:proofErr w:type="gramEnd"/>
      <w:r w:rsidRPr="00933D3D">
        <w:rPr>
          <w:rFonts w:eastAsia="Arial"/>
          <w:lang w:val="en-US"/>
        </w:rPr>
        <w:t xml:space="preserve">), once accurate weather forecast is available. It allows using the most actual weather </w:t>
      </w:r>
      <w:r w:rsidR="001C294F">
        <w:rPr>
          <w:rFonts w:eastAsia="Arial"/>
          <w:lang w:val="en-US"/>
        </w:rPr>
        <w:t xml:space="preserve">and loading </w:t>
      </w:r>
      <w:r w:rsidRPr="00933D3D">
        <w:rPr>
          <w:rFonts w:eastAsia="Arial"/>
          <w:lang w:val="en-US"/>
        </w:rPr>
        <w:t xml:space="preserve">condition data. However, when this approach is followed, both numerical tools and statistical procedures employed </w:t>
      </w:r>
      <w:proofErr w:type="gramStart"/>
      <w:r w:rsidR="00041D79">
        <w:rPr>
          <w:rFonts w:eastAsia="Arial"/>
          <w:lang w:val="en-US"/>
        </w:rPr>
        <w:t>have to</w:t>
      </w:r>
      <w:proofErr w:type="gramEnd"/>
      <w:r w:rsidR="00041D79">
        <w:rPr>
          <w:rFonts w:eastAsia="Arial"/>
          <w:lang w:val="en-US"/>
        </w:rPr>
        <w:t xml:space="preserve"> </w:t>
      </w:r>
      <w:r w:rsidRPr="00933D3D">
        <w:rPr>
          <w:rFonts w:eastAsia="Arial"/>
          <w:lang w:val="en-US"/>
        </w:rPr>
        <w:t>be significantly simplified, so that the advantage of more accurate weather data may be to some degree compensated by the reduced accuracy of numerical tools and statistical procedures.</w:t>
      </w:r>
    </w:p>
    <w:p w14:paraId="257499AB" w14:textId="77777777" w:rsidR="00B96D3C" w:rsidRPr="00847FEA" w:rsidRDefault="00B96D3C" w:rsidP="00847FEA">
      <w:pPr>
        <w:widowControl w:val="0"/>
        <w:rPr>
          <w:bCs/>
          <w:sz w:val="18"/>
          <w:szCs w:val="18"/>
        </w:rPr>
      </w:pPr>
    </w:p>
    <w:p w14:paraId="05380346" w14:textId="6525661F" w:rsidR="00B96D3C" w:rsidRPr="00933D3D" w:rsidRDefault="002E5397" w:rsidP="00B96D3C">
      <w:pPr>
        <w:rPr>
          <w:noProof/>
        </w:rPr>
      </w:pPr>
      <w:r>
        <w:rPr>
          <w:noProof/>
        </w:rPr>
        <w:t>4.1.</w:t>
      </w:r>
      <w:r w:rsidR="00794744">
        <w:rPr>
          <w:noProof/>
        </w:rPr>
        <w:t>2.2</w:t>
      </w:r>
      <w:r w:rsidR="00B96D3C">
        <w:rPr>
          <w:noProof/>
        </w:rPr>
        <w:tab/>
      </w:r>
      <w:r w:rsidR="00B96D3C" w:rsidRPr="00933D3D">
        <w:rPr>
          <w:noProof/>
        </w:rPr>
        <w:t xml:space="preserve">Note that when the last option is used, accurate weather forecast and </w:t>
      </w:r>
      <w:r w:rsidR="001C294F">
        <w:rPr>
          <w:noProof/>
        </w:rPr>
        <w:t>operational guidance</w:t>
      </w:r>
      <w:r w:rsidR="00B96D3C" w:rsidRPr="00933D3D">
        <w:rPr>
          <w:noProof/>
        </w:rPr>
        <w:t xml:space="preserve"> (or </w:t>
      </w:r>
      <w:r w:rsidR="001C294F">
        <w:rPr>
          <w:noProof/>
        </w:rPr>
        <w:t>operational limitations</w:t>
      </w:r>
      <w:r w:rsidR="00B96D3C" w:rsidRPr="00933D3D">
        <w:rPr>
          <w:noProof/>
        </w:rPr>
        <w:t xml:space="preserve">) should be ready in a sufficient time before storm (proposal: 3 days) to allow </w:t>
      </w:r>
      <w:r w:rsidR="001C294F">
        <w:rPr>
          <w:noProof/>
        </w:rPr>
        <w:t xml:space="preserve">for </w:t>
      </w:r>
      <w:r w:rsidR="00B96D3C" w:rsidRPr="00933D3D">
        <w:rPr>
          <w:noProof/>
        </w:rPr>
        <w:t xml:space="preserve">route change if safe operation in the foreseen storm is impossible (i.e. if there are no suitable speed-course combinations), taking into account that </w:t>
      </w:r>
      <w:r w:rsidR="001C294F">
        <w:rPr>
          <w:noProof/>
        </w:rPr>
        <w:t>operational guidance</w:t>
      </w:r>
      <w:r w:rsidR="00B96D3C" w:rsidRPr="00933D3D">
        <w:rPr>
          <w:noProof/>
        </w:rPr>
        <w:t xml:space="preserve"> or </w:t>
      </w:r>
      <w:r w:rsidR="001C294F">
        <w:rPr>
          <w:noProof/>
        </w:rPr>
        <w:t>operational limitations</w:t>
      </w:r>
      <w:r w:rsidR="00B96D3C" w:rsidRPr="00933D3D">
        <w:rPr>
          <w:noProof/>
        </w:rPr>
        <w:t xml:space="preserve"> are </w:t>
      </w:r>
      <w:r w:rsidR="00A94BA3">
        <w:rPr>
          <w:noProof/>
        </w:rPr>
        <w:t xml:space="preserve">expected to be </w:t>
      </w:r>
      <w:r w:rsidR="00B96D3C" w:rsidRPr="00933D3D">
        <w:rPr>
          <w:noProof/>
        </w:rPr>
        <w:t xml:space="preserve">required </w:t>
      </w:r>
      <w:r w:rsidR="00A94BA3">
        <w:rPr>
          <w:noProof/>
        </w:rPr>
        <w:t xml:space="preserve">usually </w:t>
      </w:r>
      <w:r w:rsidR="00B96D3C" w:rsidRPr="00933D3D">
        <w:rPr>
          <w:noProof/>
        </w:rPr>
        <w:t>for loading conditions that are found vulnerable to stability problems.</w:t>
      </w:r>
    </w:p>
    <w:p w14:paraId="50E25937" w14:textId="77777777" w:rsidR="00B96D3C" w:rsidRPr="00847FEA" w:rsidRDefault="00B96D3C" w:rsidP="00847FEA">
      <w:pPr>
        <w:widowControl w:val="0"/>
        <w:rPr>
          <w:bCs/>
          <w:sz w:val="18"/>
          <w:szCs w:val="18"/>
        </w:rPr>
      </w:pPr>
    </w:p>
    <w:p w14:paraId="16856315" w14:textId="6D9647E1" w:rsidR="00B96D3C" w:rsidRPr="00933D3D" w:rsidRDefault="002E5397" w:rsidP="00B96D3C">
      <w:pPr>
        <w:rPr>
          <w:noProof/>
        </w:rPr>
      </w:pPr>
      <w:r>
        <w:rPr>
          <w:noProof/>
        </w:rPr>
        <w:t>4.1.</w:t>
      </w:r>
      <w:r w:rsidR="00794744">
        <w:rPr>
          <w:noProof/>
        </w:rPr>
        <w:t>2.3</w:t>
      </w:r>
      <w:r w:rsidR="00B96D3C">
        <w:rPr>
          <w:noProof/>
        </w:rPr>
        <w:tab/>
      </w:r>
      <w:r w:rsidR="00A94BA3">
        <w:rPr>
          <w:noProof/>
        </w:rPr>
        <w:t>T</w:t>
      </w:r>
      <w:r w:rsidR="00B96D3C" w:rsidRPr="00933D3D">
        <w:rPr>
          <w:noProof/>
        </w:rPr>
        <w:t xml:space="preserve">he following sources of environmental data </w:t>
      </w:r>
      <w:r w:rsidR="00A94BA3">
        <w:rPr>
          <w:noProof/>
        </w:rPr>
        <w:t>are suitable</w:t>
      </w:r>
      <w:r w:rsidR="00B96D3C" w:rsidRPr="00933D3D">
        <w:rPr>
          <w:noProof/>
        </w:rPr>
        <w:t>:</w:t>
      </w:r>
    </w:p>
    <w:p w14:paraId="1636D6C7" w14:textId="77777777" w:rsidR="00B96D3C" w:rsidRPr="00847FEA" w:rsidRDefault="00B96D3C" w:rsidP="00847FEA">
      <w:pPr>
        <w:widowControl w:val="0"/>
        <w:rPr>
          <w:bCs/>
          <w:sz w:val="18"/>
          <w:szCs w:val="18"/>
        </w:rPr>
      </w:pPr>
    </w:p>
    <w:p w14:paraId="50DA41F8" w14:textId="3574F5D9"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sidRPr="00933D3D">
        <w:rPr>
          <w:rFonts w:eastAsia="Arial"/>
          <w:lang w:val="en-US"/>
        </w:rPr>
        <w:t xml:space="preserve">wave scatter tables for </w:t>
      </w:r>
      <w:r w:rsidR="001C294F">
        <w:rPr>
          <w:rFonts w:eastAsia="Arial"/>
          <w:lang w:val="en-US"/>
        </w:rPr>
        <w:t>operational restrictions</w:t>
      </w:r>
      <w:r w:rsidRPr="00933D3D">
        <w:rPr>
          <w:rFonts w:eastAsia="Arial"/>
          <w:lang w:val="en-US"/>
        </w:rPr>
        <w:t xml:space="preserve"> but not for </w:t>
      </w:r>
      <w:r w:rsidR="001C294F">
        <w:rPr>
          <w:rFonts w:eastAsia="Arial"/>
          <w:lang w:val="en-US"/>
        </w:rPr>
        <w:t>operational guidance</w:t>
      </w:r>
      <w:r w:rsidRPr="00933D3D">
        <w:rPr>
          <w:rFonts w:eastAsia="Arial"/>
          <w:lang w:val="en-US"/>
        </w:rPr>
        <w:t xml:space="preserve"> or </w:t>
      </w:r>
      <w:r w:rsidR="001C294F">
        <w:rPr>
          <w:rFonts w:eastAsia="Arial"/>
          <w:lang w:val="en-US"/>
        </w:rPr>
        <w:t>operational limitations</w:t>
      </w:r>
      <w:r w:rsidRPr="00933D3D">
        <w:rPr>
          <w:rFonts w:eastAsia="Arial"/>
          <w:lang w:val="en-US"/>
        </w:rPr>
        <w:t>; and</w:t>
      </w:r>
    </w:p>
    <w:p w14:paraId="6021B157" w14:textId="77777777" w:rsidR="00B96D3C" w:rsidRPr="00A94BA3" w:rsidRDefault="00B96D3C" w:rsidP="00847FEA">
      <w:pPr>
        <w:widowControl w:val="0"/>
        <w:ind w:left="1701"/>
        <w:rPr>
          <w:bCs/>
          <w:sz w:val="18"/>
          <w:szCs w:val="18"/>
          <w:lang w:val="en-US"/>
        </w:rPr>
      </w:pPr>
    </w:p>
    <w:p w14:paraId="079D462D" w14:textId="63084B10"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sidRPr="00933D3D">
        <w:rPr>
          <w:rFonts w:eastAsia="Arial"/>
          <w:lang w:val="en-US"/>
        </w:rPr>
        <w:t xml:space="preserve">weather forecast for </w:t>
      </w:r>
      <w:r w:rsidR="001C294F">
        <w:rPr>
          <w:rFonts w:eastAsia="Arial"/>
          <w:lang w:val="en-US"/>
        </w:rPr>
        <w:t>operational guidance</w:t>
      </w:r>
      <w:r w:rsidRPr="00933D3D">
        <w:rPr>
          <w:rFonts w:eastAsia="Arial"/>
          <w:lang w:val="en-US"/>
        </w:rPr>
        <w:t xml:space="preserve"> or </w:t>
      </w:r>
      <w:r w:rsidR="001C294F">
        <w:rPr>
          <w:rFonts w:eastAsia="Arial"/>
          <w:lang w:val="en-US"/>
        </w:rPr>
        <w:t>operational limitations</w:t>
      </w:r>
      <w:r w:rsidRPr="00933D3D">
        <w:rPr>
          <w:rFonts w:eastAsia="Arial"/>
          <w:lang w:val="en-US"/>
        </w:rPr>
        <w:t>.</w:t>
      </w:r>
    </w:p>
    <w:p w14:paraId="3799F195" w14:textId="77777777" w:rsidR="00B96D3C" w:rsidRPr="00A94BA3" w:rsidRDefault="00B96D3C" w:rsidP="00847FEA">
      <w:pPr>
        <w:widowControl w:val="0"/>
        <w:rPr>
          <w:bCs/>
          <w:sz w:val="18"/>
          <w:szCs w:val="18"/>
          <w:lang w:val="en-US"/>
        </w:rPr>
      </w:pPr>
    </w:p>
    <w:p w14:paraId="27D5B4AD" w14:textId="64C0546C" w:rsidR="00B96D3C" w:rsidRPr="00933D3D" w:rsidRDefault="002E5397" w:rsidP="00B96D3C">
      <w:pPr>
        <w:rPr>
          <w:noProof/>
        </w:rPr>
      </w:pPr>
      <w:r>
        <w:rPr>
          <w:noProof/>
        </w:rPr>
        <w:t>4.1.</w:t>
      </w:r>
      <w:r w:rsidR="00794744">
        <w:rPr>
          <w:noProof/>
        </w:rPr>
        <w:t>2.4</w:t>
      </w:r>
      <w:r w:rsidR="00B96D3C">
        <w:rPr>
          <w:noProof/>
        </w:rPr>
        <w:tab/>
      </w:r>
      <w:r w:rsidR="00A94BA3">
        <w:rPr>
          <w:noProof/>
        </w:rPr>
        <w:t>A</w:t>
      </w:r>
      <w:r w:rsidR="00B96D3C" w:rsidRPr="00933D3D">
        <w:rPr>
          <w:noProof/>
        </w:rPr>
        <w:t xml:space="preserve"> wave radar provides recommendations only for the instantaneous environmental conditions, thus it seems unsuitable for </w:t>
      </w:r>
      <w:r w:rsidR="001C294F">
        <w:rPr>
          <w:noProof/>
        </w:rPr>
        <w:t>operational guidance</w:t>
      </w:r>
      <w:r w:rsidR="00B96D3C" w:rsidRPr="00933D3D">
        <w:rPr>
          <w:noProof/>
        </w:rPr>
        <w:t xml:space="preserve"> within SGISC (i.e. to provide operational recommendations for loading conditions vulnerable to stability problems), which, however, does not prevent its complementary </w:t>
      </w:r>
      <w:r w:rsidR="00A94BA3">
        <w:rPr>
          <w:noProof/>
        </w:rPr>
        <w:t xml:space="preserve">use </w:t>
      </w:r>
      <w:r w:rsidR="00B96D3C" w:rsidRPr="00933D3D">
        <w:rPr>
          <w:noProof/>
        </w:rPr>
        <w:t xml:space="preserve">to </w:t>
      </w:r>
      <w:r w:rsidR="00A94BA3">
        <w:rPr>
          <w:noProof/>
        </w:rPr>
        <w:t>the SGISC instruments</w:t>
      </w:r>
      <w:r w:rsidR="00B96D3C" w:rsidRPr="00933D3D">
        <w:rPr>
          <w:noProof/>
        </w:rPr>
        <w:t>.</w:t>
      </w:r>
    </w:p>
    <w:p w14:paraId="25FAA4CE" w14:textId="1B913886" w:rsidR="005A70CD" w:rsidRPr="00847FEA" w:rsidRDefault="005A70CD" w:rsidP="00847FEA">
      <w:pPr>
        <w:widowControl w:val="0"/>
        <w:rPr>
          <w:bCs/>
          <w:sz w:val="18"/>
          <w:szCs w:val="18"/>
        </w:rPr>
      </w:pPr>
    </w:p>
    <w:p w14:paraId="2D321D4F" w14:textId="77777777" w:rsidR="005A70CD" w:rsidRPr="00847FEA" w:rsidRDefault="005A70CD" w:rsidP="00847FEA">
      <w:pPr>
        <w:widowControl w:val="0"/>
        <w:rPr>
          <w:bCs/>
          <w:sz w:val="18"/>
          <w:szCs w:val="18"/>
        </w:rPr>
      </w:pPr>
    </w:p>
    <w:p w14:paraId="7E8A3874" w14:textId="405883FC" w:rsidR="00B96D3C" w:rsidRPr="00933D3D" w:rsidRDefault="002E5397" w:rsidP="00B96D3C">
      <w:pPr>
        <w:widowControl w:val="0"/>
        <w:tabs>
          <w:tab w:val="left" w:pos="720"/>
        </w:tabs>
        <w:rPr>
          <w:rFonts w:cs="Arial"/>
          <w:b/>
        </w:rPr>
      </w:pPr>
      <w:r>
        <w:rPr>
          <w:rFonts w:cs="Arial"/>
          <w:b/>
        </w:rPr>
        <w:t>4.1.</w:t>
      </w:r>
      <w:r w:rsidR="00794744">
        <w:rPr>
          <w:rFonts w:cs="Arial"/>
          <w:b/>
        </w:rPr>
        <w:t>3</w:t>
      </w:r>
      <w:r w:rsidR="00794744">
        <w:rPr>
          <w:rFonts w:cs="Arial"/>
          <w:b/>
        </w:rPr>
        <w:tab/>
      </w:r>
      <w:r w:rsidR="00B96D3C" w:rsidRPr="00933D3D">
        <w:rPr>
          <w:rFonts w:cs="Arial"/>
          <w:b/>
        </w:rPr>
        <w:t xml:space="preserve">Preparation and </w:t>
      </w:r>
      <w:r w:rsidR="00382A6A">
        <w:rPr>
          <w:rFonts w:cs="Arial"/>
          <w:b/>
        </w:rPr>
        <w:t>a</w:t>
      </w:r>
      <w:r w:rsidR="00B96D3C" w:rsidRPr="00933D3D">
        <w:rPr>
          <w:rFonts w:cs="Arial"/>
          <w:b/>
        </w:rPr>
        <w:t xml:space="preserve">pproval of </w:t>
      </w:r>
      <w:r w:rsidR="00382A6A">
        <w:rPr>
          <w:rFonts w:cs="Arial"/>
          <w:b/>
        </w:rPr>
        <w:t>operational guidance</w:t>
      </w:r>
      <w:r w:rsidR="00B96D3C" w:rsidRPr="00933D3D">
        <w:rPr>
          <w:rFonts w:cs="Arial"/>
          <w:b/>
        </w:rPr>
        <w:t xml:space="preserve"> in </w:t>
      </w:r>
      <w:r w:rsidR="00382A6A">
        <w:rPr>
          <w:rFonts w:cs="Arial"/>
          <w:b/>
        </w:rPr>
        <w:t>d</w:t>
      </w:r>
      <w:r w:rsidR="00B96D3C" w:rsidRPr="00933D3D">
        <w:rPr>
          <w:rFonts w:cs="Arial"/>
          <w:b/>
        </w:rPr>
        <w:t xml:space="preserve">esign </w:t>
      </w:r>
      <w:r w:rsidR="00382A6A">
        <w:rPr>
          <w:rFonts w:cs="Arial"/>
          <w:b/>
        </w:rPr>
        <w:t>p</w:t>
      </w:r>
      <w:r w:rsidR="00B96D3C" w:rsidRPr="00933D3D">
        <w:rPr>
          <w:rFonts w:cs="Arial"/>
          <w:b/>
        </w:rPr>
        <w:t>hase</w:t>
      </w:r>
    </w:p>
    <w:p w14:paraId="17A4BD7E" w14:textId="77777777" w:rsidR="00B96D3C" w:rsidRPr="00847FEA" w:rsidRDefault="00B96D3C" w:rsidP="00847FEA">
      <w:pPr>
        <w:widowControl w:val="0"/>
        <w:rPr>
          <w:bCs/>
          <w:sz w:val="18"/>
          <w:szCs w:val="18"/>
        </w:rPr>
      </w:pPr>
    </w:p>
    <w:p w14:paraId="26064E49" w14:textId="14EDC7FD" w:rsidR="00B96D3C" w:rsidRDefault="002E5397" w:rsidP="00B96D3C">
      <w:pPr>
        <w:rPr>
          <w:noProof/>
          <w:lang w:val="en-US"/>
        </w:rPr>
      </w:pPr>
      <w:r>
        <w:rPr>
          <w:noProof/>
          <w:lang w:val="en-US"/>
        </w:rPr>
        <w:t>4.1.</w:t>
      </w:r>
      <w:r w:rsidR="00794744">
        <w:rPr>
          <w:noProof/>
          <w:lang w:val="en-US"/>
        </w:rPr>
        <w:t>3.1</w:t>
      </w:r>
      <w:r w:rsidR="00B96D3C">
        <w:rPr>
          <w:noProof/>
          <w:lang w:val="en-US"/>
        </w:rPr>
        <w:tab/>
      </w:r>
      <w:r w:rsidR="00B96D3C" w:rsidRPr="003971D7">
        <w:rPr>
          <w:noProof/>
          <w:lang w:val="en-US"/>
        </w:rPr>
        <w:t>A</w:t>
      </w:r>
      <w:r w:rsidR="00B96D3C">
        <w:rPr>
          <w:noProof/>
          <w:lang w:val="en-US"/>
        </w:rPr>
        <w:t xml:space="preserve"> drawback of </w:t>
      </w:r>
      <w:r w:rsidR="00B96D3C" w:rsidRPr="003971D7">
        <w:rPr>
          <w:noProof/>
          <w:lang w:val="en-US"/>
        </w:rPr>
        <w:t>option</w:t>
      </w:r>
      <w:r w:rsidR="00B96D3C">
        <w:rPr>
          <w:noProof/>
          <w:lang w:val="en-US"/>
        </w:rPr>
        <w:t xml:space="preserve"> </w:t>
      </w:r>
      <w:r w:rsidR="006B7C4A">
        <w:rPr>
          <w:noProof/>
          <w:lang w:val="en-US"/>
        </w:rPr>
        <w:t>4.1.</w:t>
      </w:r>
      <w:r w:rsidR="00041D79">
        <w:rPr>
          <w:noProof/>
          <w:lang w:val="en-US"/>
        </w:rPr>
        <w:t>2</w:t>
      </w:r>
      <w:r w:rsidR="00B96D3C">
        <w:rPr>
          <w:noProof/>
          <w:lang w:val="en-US"/>
        </w:rPr>
        <w:t>.1</w:t>
      </w:r>
      <w:r w:rsidR="00A94BA3">
        <w:rPr>
          <w:noProof/>
          <w:lang w:val="en-US"/>
        </w:rPr>
        <w:t>.1</w:t>
      </w:r>
      <w:r w:rsidR="00B96D3C">
        <w:rPr>
          <w:noProof/>
          <w:lang w:val="en-US"/>
        </w:rPr>
        <w:t xml:space="preserve">, </w:t>
      </w:r>
      <w:r w:rsidR="00B96D3C" w:rsidRPr="00BB3F82">
        <w:rPr>
          <w:noProof/>
          <w:lang w:val="en-US"/>
        </w:rPr>
        <w:t xml:space="preserve">pre-computation and approval of </w:t>
      </w:r>
      <w:r w:rsidR="001C294F">
        <w:rPr>
          <w:noProof/>
          <w:lang w:val="en-US"/>
        </w:rPr>
        <w:t>operational guidance</w:t>
      </w:r>
      <w:r w:rsidR="00B96D3C" w:rsidRPr="00BB3F82">
        <w:rPr>
          <w:noProof/>
          <w:lang w:val="en-US"/>
        </w:rPr>
        <w:t xml:space="preserve"> </w:t>
      </w:r>
      <w:r w:rsidR="00B96D3C">
        <w:rPr>
          <w:noProof/>
          <w:lang w:val="en-US"/>
        </w:rPr>
        <w:t>in</w:t>
      </w:r>
      <w:r w:rsidR="00B96D3C" w:rsidRPr="00BB3F82">
        <w:rPr>
          <w:noProof/>
          <w:lang w:val="en-US"/>
        </w:rPr>
        <w:t xml:space="preserve"> the design stage</w:t>
      </w:r>
      <w:r w:rsidR="00B96D3C">
        <w:rPr>
          <w:noProof/>
          <w:lang w:val="en-US"/>
        </w:rPr>
        <w:t xml:space="preserve">, </w:t>
      </w:r>
      <w:r w:rsidR="00B96D3C" w:rsidRPr="003971D7">
        <w:rPr>
          <w:noProof/>
          <w:lang w:val="en-US"/>
        </w:rPr>
        <w:t>is that it relies on assumed theoretical wave energy spectra and therefore, deviations of real seaways from th</w:t>
      </w:r>
      <w:r w:rsidR="00A94BA3">
        <w:rPr>
          <w:noProof/>
          <w:lang w:val="en-US"/>
        </w:rPr>
        <w:t>is</w:t>
      </w:r>
      <w:r w:rsidR="00B96D3C" w:rsidRPr="003971D7">
        <w:rPr>
          <w:noProof/>
          <w:lang w:val="en-US"/>
        </w:rPr>
        <w:t xml:space="preserve"> assumption may lead to erroneous operational recommendations. Especially critical situation in this respect i</w:t>
      </w:r>
      <w:r w:rsidR="00B96D3C">
        <w:rPr>
          <w:noProof/>
          <w:lang w:val="en-US"/>
        </w:rPr>
        <w:t>s</w:t>
      </w:r>
      <w:r w:rsidR="00B96D3C" w:rsidRPr="003971D7">
        <w:rPr>
          <w:noProof/>
          <w:lang w:val="en-US"/>
        </w:rPr>
        <w:t xml:space="preserve"> the cross sea, when wind sea and swell have significantly </w:t>
      </w:r>
      <w:r w:rsidR="00B96D3C">
        <w:rPr>
          <w:noProof/>
          <w:lang w:val="en-US"/>
        </w:rPr>
        <w:t>different</w:t>
      </w:r>
      <w:r w:rsidR="00B96D3C" w:rsidRPr="003971D7">
        <w:rPr>
          <w:noProof/>
          <w:lang w:val="en-US"/>
        </w:rPr>
        <w:t xml:space="preserve"> directions.</w:t>
      </w:r>
    </w:p>
    <w:p w14:paraId="5AF6133F" w14:textId="77777777" w:rsidR="00B96D3C" w:rsidRPr="00847FEA" w:rsidRDefault="00B96D3C" w:rsidP="00847FEA">
      <w:pPr>
        <w:widowControl w:val="0"/>
        <w:rPr>
          <w:bCs/>
          <w:sz w:val="18"/>
          <w:szCs w:val="18"/>
        </w:rPr>
      </w:pPr>
    </w:p>
    <w:p w14:paraId="2D4D31BA" w14:textId="7EEA7261" w:rsidR="00B96D3C" w:rsidRDefault="002E5397" w:rsidP="00B96D3C">
      <w:pPr>
        <w:rPr>
          <w:lang w:val="en-US"/>
        </w:rPr>
      </w:pPr>
      <w:r>
        <w:rPr>
          <w:noProof/>
          <w:lang w:val="en-US"/>
        </w:rPr>
        <w:t>4.1.</w:t>
      </w:r>
      <w:r w:rsidR="00794744">
        <w:rPr>
          <w:noProof/>
          <w:lang w:val="en-US"/>
        </w:rPr>
        <w:t>3.2</w:t>
      </w:r>
      <w:r w:rsidR="00B96D3C">
        <w:rPr>
          <w:noProof/>
          <w:lang w:val="en-US"/>
        </w:rPr>
        <w:tab/>
      </w:r>
      <w:r w:rsidR="00B96D3C" w:rsidRPr="003971D7">
        <w:rPr>
          <w:noProof/>
          <w:lang w:val="en-US"/>
        </w:rPr>
        <w:t xml:space="preserve">One </w:t>
      </w:r>
      <w:r w:rsidR="00A94BA3">
        <w:rPr>
          <w:noProof/>
          <w:lang w:val="en-US"/>
        </w:rPr>
        <w:t xml:space="preserve">relevant </w:t>
      </w:r>
      <w:r w:rsidR="00B96D3C" w:rsidRPr="003971D7">
        <w:rPr>
          <w:noProof/>
          <w:lang w:val="en-US"/>
        </w:rPr>
        <w:t xml:space="preserve">consideration is that the influence of swell is </w:t>
      </w:r>
      <w:r w:rsidR="00A94BA3">
        <w:rPr>
          <w:noProof/>
          <w:lang w:val="en-US"/>
        </w:rPr>
        <w:t xml:space="preserve">usually </w:t>
      </w:r>
      <w:r w:rsidR="00B96D3C" w:rsidRPr="003971D7">
        <w:rPr>
          <w:noProof/>
          <w:lang w:val="en-US"/>
        </w:rPr>
        <w:t xml:space="preserve">noticeable in small to moderate sea states and relatively small in strong storms </w:t>
      </w:r>
      <w:r w:rsidR="00B96D3C">
        <w:rPr>
          <w:noProof/>
          <w:lang w:val="en-US"/>
        </w:rPr>
        <w:t>(</w:t>
      </w:r>
      <w:r w:rsidR="00B96D3C" w:rsidRPr="003971D7">
        <w:rPr>
          <w:noProof/>
          <w:lang w:val="en-US"/>
        </w:rPr>
        <w:t>which are dominated by wind sea</w:t>
      </w:r>
      <w:r w:rsidR="00B96D3C">
        <w:rPr>
          <w:noProof/>
          <w:lang w:val="en-US"/>
        </w:rPr>
        <w:t>)</w:t>
      </w:r>
      <w:r w:rsidR="00B96D3C" w:rsidRPr="003971D7">
        <w:rPr>
          <w:noProof/>
          <w:lang w:val="en-US"/>
        </w:rPr>
        <w:t xml:space="preserve">. </w:t>
      </w:r>
      <w:r w:rsidR="00F0436B">
        <w:rPr>
          <w:noProof/>
          <w:lang w:val="en-US"/>
        </w:rPr>
        <w:fldChar w:fldCharType="begin"/>
      </w:r>
      <w:r w:rsidR="00F0436B">
        <w:rPr>
          <w:noProof/>
          <w:lang w:val="en-US"/>
        </w:rPr>
        <w:instrText xml:space="preserve"> REF _Ref511901599 \h </w:instrText>
      </w:r>
      <w:r w:rsidR="00F0436B">
        <w:rPr>
          <w:noProof/>
          <w:lang w:val="en-US"/>
        </w:rPr>
      </w:r>
      <w:r w:rsidR="00F0436B">
        <w:rPr>
          <w:noProof/>
          <w:lang w:val="en-US"/>
        </w:rPr>
        <w:fldChar w:fldCharType="separate"/>
      </w:r>
      <w:r w:rsidR="00890C54">
        <w:t xml:space="preserve">Figure </w:t>
      </w:r>
      <w:r w:rsidR="006B7C4A">
        <w:t>4.</w:t>
      </w:r>
      <w:r w:rsidR="00890C54">
        <w:rPr>
          <w:noProof/>
        </w:rPr>
        <w:t>2</w:t>
      </w:r>
      <w:r w:rsidR="00F0436B">
        <w:rPr>
          <w:noProof/>
          <w:lang w:val="en-US"/>
        </w:rPr>
        <w:fldChar w:fldCharType="end"/>
      </w:r>
      <w:r w:rsidR="00B96D3C" w:rsidRPr="003971D7">
        <w:rPr>
          <w:noProof/>
          <w:lang w:val="en-US"/>
        </w:rPr>
        <w:t xml:space="preserve"> shows </w:t>
      </w:r>
      <w:r w:rsidR="00B96D3C" w:rsidRPr="003971D7">
        <w:rPr>
          <w:lang w:val="en-US"/>
        </w:rPr>
        <w:t xml:space="preserve">theoretical relationship between wind speed and wave height </w:t>
      </w:r>
      <w:r w:rsidR="00B96D3C">
        <w:rPr>
          <w:lang w:val="en-US"/>
        </w:rPr>
        <w:t>of wind sea (</w:t>
      </w:r>
      <w:r w:rsidR="00B96D3C" w:rsidRPr="003971D7">
        <w:rPr>
          <w:lang w:val="en-US"/>
        </w:rPr>
        <w:t>solid line</w:t>
      </w:r>
      <w:r w:rsidR="00B96D3C">
        <w:rPr>
          <w:lang w:val="en-US"/>
        </w:rPr>
        <w:t>)</w:t>
      </w:r>
      <w:r w:rsidR="00B96D3C" w:rsidRPr="003971D7">
        <w:rPr>
          <w:lang w:val="en-US"/>
        </w:rPr>
        <w:t xml:space="preserve">, in comparison with hindcast </w:t>
      </w:r>
      <w:r w:rsidR="00B96D3C">
        <w:rPr>
          <w:lang w:val="en-US"/>
        </w:rPr>
        <w:t xml:space="preserve">data </w:t>
      </w:r>
      <w:r w:rsidR="00B96D3C" w:rsidRPr="003971D7">
        <w:rPr>
          <w:lang w:val="en-US"/>
        </w:rPr>
        <w:t>for two locations in North Atlantic</w:t>
      </w:r>
      <w:r w:rsidR="00B96D3C">
        <w:rPr>
          <w:lang w:val="en-US"/>
        </w:rPr>
        <w:t xml:space="preserve"> (</w:t>
      </w:r>
      <w:r w:rsidR="00B96D3C">
        <w:rPr>
          <w:lang w:val="en-US"/>
        </w:rPr>
        <w:sym w:font="Wingdings 3" w:char="F070"/>
      </w:r>
      <w:r w:rsidR="00B96D3C">
        <w:rPr>
          <w:lang w:val="en-US"/>
        </w:rPr>
        <w:t>,</w:t>
      </w:r>
      <w:r w:rsidR="00B96D3C">
        <w:rPr>
          <w:lang w:val="en-US"/>
        </w:rPr>
        <w:sym w:font="Wingdings 3" w:char="F071"/>
      </w:r>
      <w:r w:rsidR="00B96D3C">
        <w:rPr>
          <w:lang w:val="en-US"/>
        </w:rPr>
        <w:t>)</w:t>
      </w:r>
      <w:r w:rsidR="00A94BA3">
        <w:rPr>
          <w:lang w:val="en-US"/>
        </w:rPr>
        <w:t>. A</w:t>
      </w:r>
      <w:r w:rsidR="00B96D3C" w:rsidRPr="003971D7">
        <w:rPr>
          <w:lang w:val="en-US"/>
        </w:rPr>
        <w:t xml:space="preserve">ccording to </w:t>
      </w:r>
      <w:r w:rsidR="00A94BA3">
        <w:rPr>
          <w:lang w:val="en-US"/>
        </w:rPr>
        <w:t xml:space="preserve">this comparison, </w:t>
      </w:r>
      <w:r w:rsidR="00B96D3C" w:rsidRPr="003971D7">
        <w:rPr>
          <w:lang w:val="en-US"/>
        </w:rPr>
        <w:t>the influence of swell is noticeable at small wave heights</w:t>
      </w:r>
      <w:r w:rsidR="00B96D3C">
        <w:rPr>
          <w:lang w:val="en-US"/>
        </w:rPr>
        <w:t xml:space="preserve"> (</w:t>
      </w:r>
      <w:r w:rsidR="00A94BA3">
        <w:rPr>
          <w:lang w:val="en-US"/>
        </w:rPr>
        <w:t xml:space="preserve">indicated by </w:t>
      </w:r>
      <w:r w:rsidR="00B96D3C">
        <w:rPr>
          <w:lang w:val="en-US"/>
        </w:rPr>
        <w:t>the difference in wave height for a given wind speed between the theoretical relationship and hindcast data)</w:t>
      </w:r>
      <w:r w:rsidR="00A94BA3">
        <w:rPr>
          <w:lang w:val="en-US"/>
        </w:rPr>
        <w:t xml:space="preserve"> but </w:t>
      </w:r>
      <w:r w:rsidR="00B96D3C" w:rsidRPr="003971D7">
        <w:rPr>
          <w:lang w:val="en-US"/>
        </w:rPr>
        <w:t xml:space="preserve">becomes </w:t>
      </w:r>
      <w:r w:rsidR="00B96D3C">
        <w:rPr>
          <w:lang w:val="en-US"/>
        </w:rPr>
        <w:t xml:space="preserve">relatively </w:t>
      </w:r>
      <w:r w:rsidR="00B96D3C" w:rsidRPr="003971D7">
        <w:rPr>
          <w:lang w:val="en-US"/>
        </w:rPr>
        <w:t>insignificant</w:t>
      </w:r>
      <w:r w:rsidR="00B96D3C">
        <w:rPr>
          <w:lang w:val="en-US"/>
        </w:rPr>
        <w:t xml:space="preserve"> </w:t>
      </w:r>
      <w:r w:rsidR="00B96D3C" w:rsidRPr="003971D7">
        <w:rPr>
          <w:lang w:val="en-US"/>
        </w:rPr>
        <w:t xml:space="preserve">in more severe storms. </w:t>
      </w:r>
      <w:r w:rsidR="00F0436B">
        <w:rPr>
          <w:lang w:val="en-US"/>
        </w:rPr>
        <w:fldChar w:fldCharType="begin"/>
      </w:r>
      <w:r w:rsidR="00F0436B">
        <w:rPr>
          <w:lang w:val="en-US"/>
        </w:rPr>
        <w:instrText xml:space="preserve"> REF _Ref511901620 \h </w:instrText>
      </w:r>
      <w:r w:rsidR="00F0436B">
        <w:rPr>
          <w:lang w:val="en-US"/>
        </w:rPr>
      </w:r>
      <w:r w:rsidR="00F0436B">
        <w:rPr>
          <w:lang w:val="en-US"/>
        </w:rPr>
        <w:fldChar w:fldCharType="separate"/>
      </w:r>
      <w:r w:rsidR="00890C54">
        <w:t xml:space="preserve">Figure </w:t>
      </w:r>
      <w:r w:rsidR="006B7C4A">
        <w:t>4.</w:t>
      </w:r>
      <w:r w:rsidR="00890C54">
        <w:rPr>
          <w:noProof/>
        </w:rPr>
        <w:t>3</w:t>
      </w:r>
      <w:r w:rsidR="00F0436B">
        <w:rPr>
          <w:lang w:val="en-US"/>
        </w:rPr>
        <w:fldChar w:fldCharType="end"/>
      </w:r>
      <w:r w:rsidR="00B96D3C">
        <w:rPr>
          <w:lang w:val="en-US"/>
        </w:rPr>
        <w:t>,</w:t>
      </w:r>
      <w:r w:rsidR="00B96D3C" w:rsidRPr="003971D7">
        <w:rPr>
          <w:lang w:val="en-US"/>
        </w:rPr>
        <w:t xml:space="preserve"> show</w:t>
      </w:r>
      <w:r w:rsidR="00B96D3C">
        <w:rPr>
          <w:lang w:val="en-US"/>
        </w:rPr>
        <w:t xml:space="preserve">ing </w:t>
      </w:r>
      <w:r w:rsidR="00B96D3C" w:rsidRPr="003971D7">
        <w:rPr>
          <w:lang w:val="en-US"/>
        </w:rPr>
        <w:t xml:space="preserve">the significant wave height of swell </w:t>
      </w:r>
      <w:r w:rsidR="00B96D3C">
        <w:rPr>
          <w:lang w:val="en-US"/>
        </w:rPr>
        <w:t xml:space="preserve">plotted </w:t>
      </w:r>
      <w:r w:rsidR="00A94BA3">
        <w:rPr>
          <w:lang w:val="en-US"/>
        </w:rPr>
        <w:t xml:space="preserve">vs. </w:t>
      </w:r>
      <w:r w:rsidR="00B96D3C" w:rsidRPr="003971D7">
        <w:rPr>
          <w:lang w:val="en-US"/>
        </w:rPr>
        <w:t xml:space="preserve">the significant wave height of wind sea </w:t>
      </w:r>
      <w:r w:rsidR="00A94BA3">
        <w:rPr>
          <w:lang w:val="en-US"/>
        </w:rPr>
        <w:t xml:space="preserve">according to </w:t>
      </w:r>
      <w:r w:rsidR="00B96D3C" w:rsidRPr="003971D7">
        <w:rPr>
          <w:lang w:val="en-US"/>
        </w:rPr>
        <w:t>the same hindcast data, confirms this.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B96D3C" w:rsidRPr="0001145C" w14:paraId="2F9BBD8D" w14:textId="77777777" w:rsidTr="00800826">
        <w:tc>
          <w:tcPr>
            <w:tcW w:w="4535" w:type="dxa"/>
          </w:tcPr>
          <w:p w14:paraId="20ECE9EA" w14:textId="48CF6CA7" w:rsidR="00B96D3C" w:rsidRPr="0001145C" w:rsidRDefault="006904DD" w:rsidP="00F749CF">
            <w:r w:rsidRPr="006904DD">
              <w:rPr>
                <w:noProof/>
                <w:lang w:val="en-US" w:eastAsia="ja-JP"/>
              </w:rPr>
              <w:lastRenderedPageBreak/>
              <w:drawing>
                <wp:inline distT="0" distB="0" distL="0" distR="0" wp14:anchorId="3B8D35C5" wp14:editId="64E4FB58">
                  <wp:extent cx="2808000" cy="160456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8000" cy="1604567"/>
                          </a:xfrm>
                          <a:prstGeom prst="rect">
                            <a:avLst/>
                          </a:prstGeom>
                          <a:noFill/>
                          <a:ln>
                            <a:noFill/>
                          </a:ln>
                        </pic:spPr>
                      </pic:pic>
                    </a:graphicData>
                  </a:graphic>
                </wp:inline>
              </w:drawing>
            </w:r>
          </w:p>
        </w:tc>
        <w:tc>
          <w:tcPr>
            <w:tcW w:w="4535" w:type="dxa"/>
          </w:tcPr>
          <w:p w14:paraId="3BD6843C" w14:textId="29F02981" w:rsidR="00B96D3C" w:rsidRPr="0001145C" w:rsidRDefault="00652345" w:rsidP="00F749CF">
            <w:pPr>
              <w:rPr>
                <w:noProof/>
              </w:rPr>
            </w:pPr>
            <w:r w:rsidRPr="00652345">
              <w:rPr>
                <w:noProof/>
                <w:lang w:val="en-US" w:eastAsia="ja-JP"/>
              </w:rPr>
              <w:drawing>
                <wp:inline distT="0" distB="0" distL="0" distR="0" wp14:anchorId="7FD7F22F" wp14:editId="4842DD78">
                  <wp:extent cx="2808000" cy="160456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8000" cy="1604567"/>
                          </a:xfrm>
                          <a:prstGeom prst="rect">
                            <a:avLst/>
                          </a:prstGeom>
                          <a:noFill/>
                          <a:ln>
                            <a:noFill/>
                          </a:ln>
                        </pic:spPr>
                      </pic:pic>
                    </a:graphicData>
                  </a:graphic>
                </wp:inline>
              </w:drawing>
            </w:r>
          </w:p>
        </w:tc>
      </w:tr>
      <w:tr w:rsidR="00B96D3C" w:rsidRPr="00870718" w14:paraId="0A9DA7AB" w14:textId="77777777" w:rsidTr="00800826">
        <w:tc>
          <w:tcPr>
            <w:tcW w:w="4535" w:type="dxa"/>
          </w:tcPr>
          <w:p w14:paraId="04C39634" w14:textId="72175C43" w:rsidR="00B96D3C" w:rsidRPr="0001145C" w:rsidRDefault="004F7F2B" w:rsidP="00F749CF">
            <w:pPr>
              <w:rPr>
                <w:lang w:val="en-US"/>
              </w:rPr>
            </w:pPr>
            <w:bookmarkStart w:id="2" w:name="_Ref511901599"/>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2</w:t>
            </w:r>
            <w:r w:rsidR="00912DB8">
              <w:rPr>
                <w:noProof/>
              </w:rPr>
              <w:fldChar w:fldCharType="end"/>
            </w:r>
            <w:bookmarkEnd w:id="2"/>
            <w:r w:rsidR="00B96D3C" w:rsidRPr="0001145C">
              <w:rPr>
                <w:lang w:val="en-US"/>
              </w:rPr>
              <w:t xml:space="preserve"> Theoretical relationship between wind speed (y axis) and wave height (x axis), solid line, in comparison with hindcast </w:t>
            </w:r>
            <w:r w:rsidR="00B96D3C">
              <w:rPr>
                <w:lang w:val="en-US"/>
              </w:rPr>
              <w:t xml:space="preserve">data </w:t>
            </w:r>
            <w:r w:rsidR="00B96D3C" w:rsidRPr="0001145C">
              <w:rPr>
                <w:lang w:val="en-US"/>
              </w:rPr>
              <w:t>for two locations in North Atlantic</w:t>
            </w:r>
          </w:p>
        </w:tc>
        <w:tc>
          <w:tcPr>
            <w:tcW w:w="4535" w:type="dxa"/>
          </w:tcPr>
          <w:p w14:paraId="5E660368" w14:textId="79A2030D" w:rsidR="00B96D3C" w:rsidRPr="0001145C" w:rsidRDefault="004F7F2B" w:rsidP="00F749CF">
            <w:pPr>
              <w:rPr>
                <w:lang w:val="en-US"/>
              </w:rPr>
            </w:pPr>
            <w:bookmarkStart w:id="3" w:name="_Ref511901620"/>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3</w:t>
            </w:r>
            <w:r w:rsidR="00912DB8">
              <w:rPr>
                <w:noProof/>
              </w:rPr>
              <w:fldChar w:fldCharType="end"/>
            </w:r>
            <w:bookmarkEnd w:id="3"/>
            <w:r w:rsidR="00B96D3C" w:rsidRPr="0001145C">
              <w:rPr>
                <w:lang w:val="en-US"/>
              </w:rPr>
              <w:t xml:space="preserve"> </w:t>
            </w:r>
            <w:r w:rsidR="00B96D3C">
              <w:rPr>
                <w:lang w:val="en-US"/>
              </w:rPr>
              <w:t xml:space="preserve">Significant wave height of swell (y axis) plotted </w:t>
            </w:r>
            <w:r w:rsidR="00041D79">
              <w:rPr>
                <w:lang w:val="en-US"/>
              </w:rPr>
              <w:t>vs.</w:t>
            </w:r>
            <w:r w:rsidR="00B96D3C">
              <w:rPr>
                <w:lang w:val="en-US"/>
              </w:rPr>
              <w:t xml:space="preserve"> significant wave height of wind sea (x axis) f</w:t>
            </w:r>
            <w:r w:rsidR="00A94BA3">
              <w:rPr>
                <w:lang w:val="en-US"/>
              </w:rPr>
              <w:t>o</w:t>
            </w:r>
            <w:r w:rsidR="00B96D3C">
              <w:rPr>
                <w:lang w:val="en-US"/>
              </w:rPr>
              <w:t xml:space="preserve">r hindcast data </w:t>
            </w:r>
            <w:r w:rsidR="005851FB">
              <w:rPr>
                <w:lang w:val="en-US"/>
              </w:rPr>
              <w:t xml:space="preserve">shown </w:t>
            </w:r>
            <w:r w:rsidR="00B96D3C">
              <w:rPr>
                <w:lang w:val="en-US"/>
              </w:rPr>
              <w:t xml:space="preserve">in </w:t>
            </w:r>
            <w:r w:rsidR="00F0436B">
              <w:rPr>
                <w:lang w:val="en-US"/>
              </w:rPr>
              <w:fldChar w:fldCharType="begin"/>
            </w:r>
            <w:r w:rsidR="00F0436B">
              <w:rPr>
                <w:lang w:val="en-US"/>
              </w:rPr>
              <w:instrText xml:space="preserve"> REF _Ref511901599 \h </w:instrText>
            </w:r>
            <w:r w:rsidR="00F0436B">
              <w:rPr>
                <w:lang w:val="en-US"/>
              </w:rPr>
            </w:r>
            <w:r w:rsidR="00F0436B">
              <w:rPr>
                <w:lang w:val="en-US"/>
              </w:rPr>
              <w:fldChar w:fldCharType="separate"/>
            </w:r>
            <w:r w:rsidR="008715EF">
              <w:t xml:space="preserve">Figure </w:t>
            </w:r>
            <w:r w:rsidR="008715EF">
              <w:rPr>
                <w:noProof/>
              </w:rPr>
              <w:t>2</w:t>
            </w:r>
            <w:r w:rsidR="00F0436B">
              <w:rPr>
                <w:lang w:val="en-US"/>
              </w:rPr>
              <w:fldChar w:fldCharType="end"/>
            </w:r>
          </w:p>
        </w:tc>
      </w:tr>
    </w:tbl>
    <w:p w14:paraId="5D35FA66" w14:textId="168EA1FF" w:rsidR="00B96D3C" w:rsidRPr="00847FEA" w:rsidRDefault="00B96D3C" w:rsidP="00847FEA">
      <w:pPr>
        <w:widowControl w:val="0"/>
        <w:rPr>
          <w:bCs/>
          <w:sz w:val="18"/>
          <w:szCs w:val="18"/>
        </w:rPr>
      </w:pPr>
    </w:p>
    <w:p w14:paraId="7AD40C7E" w14:textId="2B64CFE2" w:rsidR="00B96D3C" w:rsidRDefault="002E5397" w:rsidP="00B96D3C">
      <w:pPr>
        <w:rPr>
          <w:noProof/>
          <w:lang w:val="en-US"/>
        </w:rPr>
      </w:pPr>
      <w:r>
        <w:rPr>
          <w:noProof/>
          <w:lang w:val="en-US"/>
        </w:rPr>
        <w:t>4.1.</w:t>
      </w:r>
      <w:r w:rsidR="00794744">
        <w:rPr>
          <w:noProof/>
          <w:lang w:val="en-US"/>
        </w:rPr>
        <w:t>3.3</w:t>
      </w:r>
      <w:r w:rsidR="00B96D3C">
        <w:rPr>
          <w:noProof/>
          <w:lang w:val="en-US"/>
        </w:rPr>
        <w:tab/>
        <w:t>To verify this</w:t>
      </w:r>
      <w:r w:rsidR="00A94BA3">
        <w:rPr>
          <w:noProof/>
          <w:lang w:val="en-US"/>
        </w:rPr>
        <w:t xml:space="preserve"> consideration</w:t>
      </w:r>
      <w:r w:rsidR="00B96D3C">
        <w:rPr>
          <w:noProof/>
          <w:lang w:val="en-US"/>
        </w:rPr>
        <w:t>, world-wide h</w:t>
      </w:r>
      <w:r w:rsidR="00B96D3C" w:rsidRPr="003971D7">
        <w:rPr>
          <w:noProof/>
          <w:lang w:val="en-US"/>
        </w:rPr>
        <w:t xml:space="preserve">indcast data from </w:t>
      </w:r>
      <w:r w:rsidR="00A94BA3">
        <w:rPr>
          <w:noProof/>
          <w:lang w:val="en-US"/>
        </w:rPr>
        <w:t xml:space="preserve">the </w:t>
      </w:r>
      <w:r w:rsidR="00B96D3C" w:rsidRPr="003971D7">
        <w:rPr>
          <w:noProof/>
          <w:lang w:val="en-US"/>
        </w:rPr>
        <w:t xml:space="preserve">ERA Interim </w:t>
      </w:r>
      <w:r w:rsidR="00B96D3C">
        <w:rPr>
          <w:noProof/>
          <w:lang w:val="en-US"/>
        </w:rPr>
        <w:t xml:space="preserve">database </w:t>
      </w:r>
      <w:r w:rsidR="00B96D3C" w:rsidRPr="003971D7">
        <w:rPr>
          <w:noProof/>
          <w:lang w:val="en-US"/>
        </w:rPr>
        <w:t>were used to estimate the likelyhood of severe cross sea. From the data for one year (about 30 million entries), seaways were selected for which the angle between wind sea and swell was more than 80 deg: for about 0.01% of all data, the hei</w:t>
      </w:r>
      <w:r w:rsidR="00B96D3C">
        <w:rPr>
          <w:noProof/>
          <w:lang w:val="en-US"/>
        </w:rPr>
        <w:t>g</w:t>
      </w:r>
      <w:r w:rsidR="00B96D3C" w:rsidRPr="003971D7">
        <w:rPr>
          <w:noProof/>
          <w:lang w:val="en-US"/>
        </w:rPr>
        <w:t xml:space="preserve">ts of both wind sea and swell </w:t>
      </w:r>
      <w:r w:rsidR="00B96D3C">
        <w:rPr>
          <w:noProof/>
          <w:lang w:val="en-US"/>
        </w:rPr>
        <w:t>were</w:t>
      </w:r>
      <w:r w:rsidR="00B96D3C" w:rsidRPr="003971D7">
        <w:rPr>
          <w:noProof/>
          <w:lang w:val="en-US"/>
        </w:rPr>
        <w:t xml:space="preserve"> more than 4 m; for about </w:t>
      </w:r>
      <w:r w:rsidR="00B96D3C">
        <w:rPr>
          <w:noProof/>
          <w:lang w:val="en-US"/>
        </w:rPr>
        <w:t>0.00</w:t>
      </w:r>
      <w:r w:rsidR="00B96D3C" w:rsidRPr="003971D7">
        <w:rPr>
          <w:noProof/>
          <w:lang w:val="en-US"/>
        </w:rPr>
        <w:t>1</w:t>
      </w:r>
      <w:r w:rsidR="00B96D3C">
        <w:rPr>
          <w:noProof/>
          <w:lang w:val="en-US"/>
        </w:rPr>
        <w:t xml:space="preserve">% </w:t>
      </w:r>
      <w:r w:rsidR="00B96D3C" w:rsidRPr="003971D7">
        <w:rPr>
          <w:noProof/>
          <w:lang w:val="en-US"/>
        </w:rPr>
        <w:t>of data</w:t>
      </w:r>
      <w:r w:rsidR="00B96D3C">
        <w:rPr>
          <w:noProof/>
          <w:lang w:val="en-US"/>
        </w:rPr>
        <w:t xml:space="preserve">, more than </w:t>
      </w:r>
      <w:r w:rsidR="00B96D3C" w:rsidRPr="003971D7">
        <w:rPr>
          <w:noProof/>
          <w:lang w:val="en-US"/>
        </w:rPr>
        <w:t xml:space="preserve">5 m, and for </w:t>
      </w:r>
      <w:r w:rsidR="00B96D3C">
        <w:rPr>
          <w:noProof/>
          <w:lang w:val="en-US"/>
        </w:rPr>
        <w:t>0.0001%</w:t>
      </w:r>
      <w:r w:rsidR="00B96D3C" w:rsidRPr="003971D7">
        <w:rPr>
          <w:noProof/>
          <w:lang w:val="en-US"/>
        </w:rPr>
        <w:t xml:space="preserve"> </w:t>
      </w:r>
      <w:r w:rsidR="00B96D3C">
        <w:rPr>
          <w:noProof/>
          <w:lang w:val="en-US"/>
        </w:rPr>
        <w:t xml:space="preserve">of </w:t>
      </w:r>
      <w:r w:rsidR="00B96D3C" w:rsidRPr="003971D7">
        <w:rPr>
          <w:noProof/>
          <w:lang w:val="en-US"/>
        </w:rPr>
        <w:t>data</w:t>
      </w:r>
      <w:r w:rsidR="00B96D3C">
        <w:rPr>
          <w:noProof/>
          <w:lang w:val="en-US"/>
        </w:rPr>
        <w:t xml:space="preserve">, more than </w:t>
      </w:r>
      <w:r w:rsidR="00B96D3C" w:rsidRPr="003971D7">
        <w:rPr>
          <w:noProof/>
          <w:lang w:val="en-US"/>
        </w:rPr>
        <w:t>6 m.</w:t>
      </w:r>
      <w:r w:rsidR="00B96D3C">
        <w:rPr>
          <w:noProof/>
          <w:lang w:val="en-US"/>
        </w:rPr>
        <w:t xml:space="preserve"> This means that the likelyhood of severe cross sea is </w:t>
      </w:r>
      <w:r w:rsidR="00041D79">
        <w:rPr>
          <w:noProof/>
          <w:lang w:val="en-US"/>
        </w:rPr>
        <w:t>negligible</w:t>
      </w:r>
      <w:r w:rsidR="00B96D3C">
        <w:rPr>
          <w:noProof/>
          <w:lang w:val="en-US"/>
        </w:rPr>
        <w:t>.</w:t>
      </w:r>
    </w:p>
    <w:p w14:paraId="33F03E20" w14:textId="77777777" w:rsidR="00B96D3C" w:rsidRPr="00847FEA" w:rsidRDefault="00B96D3C" w:rsidP="00847FEA">
      <w:pPr>
        <w:widowControl w:val="0"/>
        <w:rPr>
          <w:bCs/>
          <w:sz w:val="18"/>
          <w:szCs w:val="18"/>
        </w:rPr>
      </w:pPr>
    </w:p>
    <w:p w14:paraId="228C3150" w14:textId="2B085F6F" w:rsidR="00B96D3C" w:rsidRDefault="002E5397" w:rsidP="00B96D3C">
      <w:pPr>
        <w:rPr>
          <w:noProof/>
          <w:lang w:val="en-US"/>
        </w:rPr>
      </w:pPr>
      <w:r>
        <w:rPr>
          <w:noProof/>
          <w:lang w:val="en-US"/>
        </w:rPr>
        <w:t>4.1.</w:t>
      </w:r>
      <w:r w:rsidR="00794744">
        <w:rPr>
          <w:noProof/>
          <w:lang w:val="en-US"/>
        </w:rPr>
        <w:t>3.4</w:t>
      </w:r>
      <w:r w:rsidR="00B96D3C">
        <w:rPr>
          <w:noProof/>
          <w:lang w:val="en-US"/>
        </w:rPr>
        <w:tab/>
        <w:t xml:space="preserve">To check whether numerical simulations </w:t>
      </w:r>
      <w:r w:rsidR="00A94BA3">
        <w:rPr>
          <w:noProof/>
          <w:lang w:val="en-US"/>
        </w:rPr>
        <w:t>using</w:t>
      </w:r>
      <w:r w:rsidR="00B96D3C">
        <w:rPr>
          <w:noProof/>
          <w:lang w:val="en-US"/>
        </w:rPr>
        <w:t xml:space="preserve"> theoretical wave energy spectra can be </w:t>
      </w:r>
      <w:r w:rsidR="00A94BA3">
        <w:rPr>
          <w:noProof/>
          <w:lang w:val="en-US"/>
        </w:rPr>
        <w:t xml:space="preserve">applied to approximate </w:t>
      </w:r>
      <w:r w:rsidR="00B96D3C">
        <w:rPr>
          <w:noProof/>
          <w:lang w:val="en-US"/>
        </w:rPr>
        <w:t xml:space="preserve">roll responses </w:t>
      </w:r>
      <w:r w:rsidR="00A94BA3">
        <w:rPr>
          <w:noProof/>
          <w:lang w:val="en-US"/>
        </w:rPr>
        <w:t>to</w:t>
      </w:r>
      <w:r w:rsidR="00B96D3C">
        <w:rPr>
          <w:noProof/>
          <w:lang w:val="en-US"/>
        </w:rPr>
        <w:t xml:space="preserve"> complex measured wave energy spectra, several cross sea situations were selected</w:t>
      </w:r>
      <w:r w:rsidR="00A94BA3">
        <w:rPr>
          <w:noProof/>
          <w:lang w:val="en-US"/>
        </w:rPr>
        <w:t xml:space="preserve"> from the ERA Interim database</w:t>
      </w:r>
      <w:r w:rsidR="00B96D3C">
        <w:rPr>
          <w:noProof/>
          <w:lang w:val="en-US"/>
        </w:rPr>
        <w:t xml:space="preserve">. For these situations, two questions were investigated: first, what </w:t>
      </w:r>
      <w:r w:rsidR="00A94BA3">
        <w:rPr>
          <w:noProof/>
          <w:lang w:val="en-US"/>
        </w:rPr>
        <w:t xml:space="preserve">influence </w:t>
      </w:r>
      <w:r w:rsidR="00B96D3C">
        <w:rPr>
          <w:noProof/>
          <w:lang w:val="en-US"/>
        </w:rPr>
        <w:t xml:space="preserve">has the overlapping </w:t>
      </w:r>
      <w:r w:rsidR="00A94BA3">
        <w:rPr>
          <w:noProof/>
          <w:lang w:val="en-US"/>
        </w:rPr>
        <w:t xml:space="preserve">effect </w:t>
      </w:r>
      <w:r w:rsidR="00B96D3C">
        <w:rPr>
          <w:noProof/>
          <w:lang w:val="en-US"/>
        </w:rPr>
        <w:t xml:space="preserve">of wind sea and swell, i.e. how much the combined response to </w:t>
      </w:r>
      <w:r w:rsidR="00A94BA3">
        <w:rPr>
          <w:noProof/>
          <w:lang w:val="en-US"/>
        </w:rPr>
        <w:t xml:space="preserve">the </w:t>
      </w:r>
      <w:r w:rsidR="00B96D3C">
        <w:rPr>
          <w:noProof/>
          <w:lang w:val="en-US"/>
        </w:rPr>
        <w:t>two separate (wind sea and swell) wave energy systems differs from the response to the total spectrum and, second, how large is the effect of the approximation of the real wave energy spectrum with a theoretical spectrum.</w:t>
      </w:r>
    </w:p>
    <w:p w14:paraId="774C7BD0" w14:textId="77777777" w:rsidR="00B96D3C" w:rsidRPr="00847FEA" w:rsidRDefault="00B96D3C" w:rsidP="00847FEA">
      <w:pPr>
        <w:widowControl w:val="0"/>
        <w:rPr>
          <w:bCs/>
          <w:sz w:val="18"/>
          <w:szCs w:val="18"/>
        </w:rPr>
      </w:pPr>
    </w:p>
    <w:p w14:paraId="4C36CBC7" w14:textId="600ED823" w:rsidR="00B96D3C" w:rsidRDefault="002E5397" w:rsidP="00B96D3C">
      <w:pPr>
        <w:rPr>
          <w:noProof/>
          <w:lang w:val="en-US"/>
        </w:rPr>
      </w:pPr>
      <w:r>
        <w:rPr>
          <w:noProof/>
          <w:lang w:val="en-US"/>
        </w:rPr>
        <w:t>4.1.</w:t>
      </w:r>
      <w:r w:rsidR="00794744">
        <w:rPr>
          <w:noProof/>
          <w:lang w:val="en-US"/>
        </w:rPr>
        <w:t>3.5</w:t>
      </w:r>
      <w:r w:rsidR="00B96D3C">
        <w:rPr>
          <w:noProof/>
          <w:lang w:val="en-US"/>
        </w:rPr>
        <w:tab/>
        <w:t>To answer these questions, numerical simulations of ship motions in irregular waves were performed for the selected situations for</w:t>
      </w:r>
      <w:r w:rsidR="00A94BA3">
        <w:rPr>
          <w:noProof/>
          <w:lang w:val="en-US"/>
        </w:rPr>
        <w:t xml:space="preserve"> the following modes:</w:t>
      </w:r>
    </w:p>
    <w:p w14:paraId="6D347CD0" w14:textId="77777777" w:rsidR="00B96D3C" w:rsidRPr="00A94BA3" w:rsidRDefault="00B96D3C" w:rsidP="00847FEA">
      <w:pPr>
        <w:widowControl w:val="0"/>
        <w:rPr>
          <w:bCs/>
          <w:sz w:val="18"/>
          <w:szCs w:val="18"/>
          <w:lang w:val="en-US"/>
        </w:rPr>
      </w:pPr>
    </w:p>
    <w:p w14:paraId="11A52A81" w14:textId="77777777"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sidRPr="00521B27">
        <w:rPr>
          <w:noProof/>
          <w:lang w:val="en-US"/>
        </w:rPr>
        <w:t>measured wave energy spectrum</w:t>
      </w:r>
      <w:r>
        <w:rPr>
          <w:noProof/>
          <w:lang w:val="en-US"/>
        </w:rPr>
        <w:t>, including wind sea and swell;</w:t>
      </w:r>
    </w:p>
    <w:p w14:paraId="085C62EB" w14:textId="77777777" w:rsidR="00B96D3C" w:rsidRPr="00847FEA" w:rsidRDefault="00B96D3C" w:rsidP="00847FEA">
      <w:pPr>
        <w:widowControl w:val="0"/>
        <w:ind w:left="1701"/>
        <w:rPr>
          <w:bCs/>
          <w:sz w:val="18"/>
          <w:szCs w:val="18"/>
        </w:rPr>
      </w:pPr>
    </w:p>
    <w:p w14:paraId="5B4B92DB" w14:textId="7A1E6237"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Pr>
          <w:noProof/>
          <w:lang w:val="en-US"/>
        </w:rPr>
        <w:t>separate wave energ</w:t>
      </w:r>
      <w:r w:rsidR="00A94BA3">
        <w:rPr>
          <w:noProof/>
          <w:lang w:val="en-US"/>
        </w:rPr>
        <w:t>y</w:t>
      </w:r>
      <w:r>
        <w:rPr>
          <w:noProof/>
          <w:lang w:val="en-US"/>
        </w:rPr>
        <w:t xml:space="preserve"> spectra of wind waves and swell, derived from the measured wave energy spectrum. The responses (rate of stability failures) to the</w:t>
      </w:r>
      <w:r w:rsidR="00A94BA3">
        <w:rPr>
          <w:noProof/>
          <w:lang w:val="en-US"/>
        </w:rPr>
        <w:t>se two</w:t>
      </w:r>
      <w:r>
        <w:rPr>
          <w:noProof/>
          <w:lang w:val="en-US"/>
        </w:rPr>
        <w:t xml:space="preserve"> separated spectra were summed; and</w:t>
      </w:r>
    </w:p>
    <w:p w14:paraId="7D4DD251" w14:textId="77777777" w:rsidR="00B96D3C" w:rsidRPr="00847FEA" w:rsidRDefault="00B96D3C" w:rsidP="00847FEA">
      <w:pPr>
        <w:widowControl w:val="0"/>
        <w:ind w:left="1701"/>
        <w:rPr>
          <w:bCs/>
          <w:sz w:val="18"/>
          <w:szCs w:val="18"/>
        </w:rPr>
      </w:pPr>
    </w:p>
    <w:p w14:paraId="2D8A69CF" w14:textId="4B4A72A9" w:rsidR="00B96D3C" w:rsidRPr="00754A13" w:rsidRDefault="00B96D3C" w:rsidP="00B96D3C">
      <w:pPr>
        <w:tabs>
          <w:tab w:val="clear" w:pos="851"/>
        </w:tabs>
        <w:ind w:leftChars="386" w:left="1700" w:right="57" w:hanging="851"/>
        <w:rPr>
          <w:rFonts w:eastAsia="Arial"/>
          <w:lang w:val="en-US"/>
        </w:rPr>
      </w:pPr>
      <w:r w:rsidRPr="00754A13">
        <w:rPr>
          <w:rFonts w:eastAsia="Arial"/>
          <w:lang w:val="en-US"/>
        </w:rPr>
        <w:t>.</w:t>
      </w:r>
      <w:r>
        <w:rPr>
          <w:rFonts w:eastAsia="Arial"/>
          <w:lang w:val="en-US"/>
        </w:rPr>
        <w:t>3</w:t>
      </w:r>
      <w:r w:rsidRPr="00754A13">
        <w:rPr>
          <w:rFonts w:eastAsia="Arial"/>
          <w:lang w:val="en-US"/>
        </w:rPr>
        <w:tab/>
      </w:r>
      <w:r>
        <w:rPr>
          <w:noProof/>
          <w:lang w:val="en-US"/>
        </w:rPr>
        <w:t xml:space="preserve">approximated wave energy spectra, separately for wind waves and swell. JONSWAP </w:t>
      </w:r>
      <w:r w:rsidR="00A94BA3">
        <w:rPr>
          <w:noProof/>
          <w:lang w:val="en-US"/>
        </w:rPr>
        <w:t xml:space="preserve">wave energy </w:t>
      </w:r>
      <w:r>
        <w:rPr>
          <w:noProof/>
          <w:lang w:val="en-US"/>
        </w:rPr>
        <w:t xml:space="preserve">spectrum with </w:t>
      </w:r>
      <w:r w:rsidR="00A94BA3">
        <w:rPr>
          <w:noProof/>
          <w:lang w:val="en-US"/>
        </w:rPr>
        <w:t xml:space="preserve">the </w:t>
      </w:r>
      <w:r>
        <w:rPr>
          <w:noProof/>
          <w:lang w:val="en-US"/>
        </w:rPr>
        <w:t xml:space="preserve">peak </w:t>
      </w:r>
      <w:r w:rsidR="00A94BA3">
        <w:rPr>
          <w:noProof/>
          <w:lang w:val="en-US"/>
        </w:rPr>
        <w:t xml:space="preserve">enhancement factor </w:t>
      </w:r>
      <w:r>
        <w:rPr>
          <w:noProof/>
          <w:lang w:val="en-US"/>
        </w:rPr>
        <w:t>3.3 and cos</w:t>
      </w:r>
      <w:r w:rsidRPr="00521B27">
        <w:rPr>
          <w:noProof/>
          <w:vertAlign w:val="superscript"/>
          <w:lang w:val="en-US"/>
        </w:rPr>
        <w:t>2</w:t>
      </w:r>
      <w:r>
        <w:rPr>
          <w:noProof/>
          <w:lang w:val="en-US"/>
        </w:rPr>
        <w:t xml:space="preserve"> wave energy spreading with respect to the mean wave direction was used</w:t>
      </w:r>
      <w:r w:rsidR="0021234A">
        <w:rPr>
          <w:noProof/>
          <w:lang w:val="en-US"/>
        </w:rPr>
        <w:t xml:space="preserve"> for approximation</w:t>
      </w:r>
      <w:r>
        <w:rPr>
          <w:noProof/>
          <w:lang w:val="en-US"/>
        </w:rPr>
        <w:t>. The responses (rate of stability failures) to the separate theoretical spectra were summed.</w:t>
      </w:r>
    </w:p>
    <w:p w14:paraId="3209F1C2" w14:textId="77777777" w:rsidR="00B96D3C" w:rsidRPr="00847FEA" w:rsidRDefault="00B96D3C" w:rsidP="00847FEA">
      <w:pPr>
        <w:widowControl w:val="0"/>
        <w:rPr>
          <w:bCs/>
          <w:sz w:val="18"/>
          <w:szCs w:val="18"/>
        </w:rPr>
      </w:pPr>
    </w:p>
    <w:p w14:paraId="428C64DC" w14:textId="012ADADC" w:rsidR="00B96D3C" w:rsidRDefault="002E5397" w:rsidP="00B96D3C">
      <w:pPr>
        <w:rPr>
          <w:noProof/>
          <w:lang w:val="en-US"/>
        </w:rPr>
      </w:pPr>
      <w:r>
        <w:rPr>
          <w:noProof/>
          <w:lang w:val="en-US"/>
        </w:rPr>
        <w:t>4.1.</w:t>
      </w:r>
      <w:r w:rsidR="00794744">
        <w:rPr>
          <w:noProof/>
          <w:lang w:val="en-US"/>
        </w:rPr>
        <w:t>3.6</w:t>
      </w:r>
      <w:r w:rsidR="00B96D3C">
        <w:rPr>
          <w:noProof/>
          <w:lang w:val="en-US"/>
        </w:rPr>
        <w:tab/>
        <w:t xml:space="preserve">In the definition of the </w:t>
      </w:r>
      <w:r w:rsidR="0021234A">
        <w:rPr>
          <w:noProof/>
          <w:lang w:val="en-US"/>
        </w:rPr>
        <w:t xml:space="preserve">separated </w:t>
      </w:r>
      <w:r w:rsidR="00B96D3C">
        <w:rPr>
          <w:noProof/>
          <w:lang w:val="en-US"/>
        </w:rPr>
        <w:t>wave energy spectra of wind sea and swell</w:t>
      </w:r>
      <w:r w:rsidR="0021234A">
        <w:rPr>
          <w:noProof/>
          <w:lang w:val="en-US"/>
        </w:rPr>
        <w:t xml:space="preserve"> from the measurements</w:t>
      </w:r>
      <w:r w:rsidR="00B96D3C">
        <w:rPr>
          <w:noProof/>
          <w:lang w:val="en-US"/>
        </w:rPr>
        <w:t xml:space="preserve">, </w:t>
      </w:r>
      <w:r w:rsidR="0021234A">
        <w:rPr>
          <w:noProof/>
          <w:lang w:val="en-US"/>
        </w:rPr>
        <w:t xml:space="preserve">the </w:t>
      </w:r>
      <w:r w:rsidR="00B96D3C">
        <w:rPr>
          <w:noProof/>
          <w:lang w:val="en-US"/>
        </w:rPr>
        <w:t xml:space="preserve">significant wave height, mean period and mean direction of the wave energy spectrum, wind sea </w:t>
      </w:r>
      <w:r w:rsidR="0021234A">
        <w:rPr>
          <w:noProof/>
          <w:lang w:val="en-US"/>
        </w:rPr>
        <w:t xml:space="preserve">spectrum </w:t>
      </w:r>
      <w:r w:rsidR="00B96D3C">
        <w:rPr>
          <w:noProof/>
          <w:lang w:val="en-US"/>
        </w:rPr>
        <w:t xml:space="preserve">and swell </w:t>
      </w:r>
      <w:r w:rsidR="0021234A">
        <w:rPr>
          <w:noProof/>
          <w:lang w:val="en-US"/>
        </w:rPr>
        <w:t xml:space="preserve">spectrum </w:t>
      </w:r>
      <w:r w:rsidR="00B96D3C">
        <w:rPr>
          <w:noProof/>
          <w:lang w:val="en-US"/>
        </w:rPr>
        <w:t>were kept unchanged. The ship course was varied from 0 to 360 deg every 10 deg. Numerical simulations were performed for 200 realisations of each seaway until the first exceedance of 40 deg roll angle.</w:t>
      </w:r>
    </w:p>
    <w:p w14:paraId="1F062D68" w14:textId="77777777" w:rsidR="00B96D3C" w:rsidRPr="00847FEA" w:rsidRDefault="00B96D3C" w:rsidP="00847FEA">
      <w:pPr>
        <w:widowControl w:val="0"/>
        <w:rPr>
          <w:bCs/>
          <w:sz w:val="18"/>
          <w:szCs w:val="18"/>
        </w:rPr>
      </w:pPr>
    </w:p>
    <w:p w14:paraId="4B08AE52" w14:textId="4EDE8ED0" w:rsidR="00B96D3C" w:rsidRDefault="002E5397" w:rsidP="00B96D3C">
      <w:pPr>
        <w:rPr>
          <w:noProof/>
          <w:lang w:val="en-US"/>
        </w:rPr>
      </w:pPr>
      <w:r>
        <w:rPr>
          <w:noProof/>
          <w:lang w:val="en-US"/>
        </w:rPr>
        <w:t>4.1.</w:t>
      </w:r>
      <w:r w:rsidR="00794744">
        <w:rPr>
          <w:noProof/>
          <w:lang w:val="en-US"/>
        </w:rPr>
        <w:t>3.7</w:t>
      </w:r>
      <w:r w:rsidR="00B96D3C">
        <w:rPr>
          <w:noProof/>
          <w:lang w:val="en-US"/>
        </w:rPr>
        <w:tab/>
        <w:t>This comparison was performed for all ships</w:t>
      </w:r>
      <w:r w:rsidR="0021234A">
        <w:rPr>
          <w:noProof/>
          <w:lang w:val="en-US"/>
        </w:rPr>
        <w:t xml:space="preserve"> and</w:t>
      </w:r>
      <w:r w:rsidR="00B96D3C">
        <w:rPr>
          <w:noProof/>
          <w:lang w:val="en-US"/>
        </w:rPr>
        <w:t xml:space="preserve"> loading conditions listed in </w:t>
      </w:r>
      <w:r w:rsidR="00F0436B">
        <w:rPr>
          <w:noProof/>
          <w:lang w:val="en-US"/>
        </w:rPr>
        <w:fldChar w:fldCharType="begin"/>
      </w:r>
      <w:r w:rsidR="00F0436B">
        <w:rPr>
          <w:noProof/>
          <w:lang w:val="en-US"/>
        </w:rPr>
        <w:instrText xml:space="preserve"> REF _Ref511901972 \h </w:instrText>
      </w:r>
      <w:r w:rsidR="00F0436B">
        <w:rPr>
          <w:noProof/>
          <w:lang w:val="en-US"/>
        </w:rPr>
      </w:r>
      <w:r w:rsidR="00F0436B">
        <w:rPr>
          <w:noProof/>
          <w:lang w:val="en-US"/>
        </w:rPr>
        <w:fldChar w:fldCharType="separate"/>
      </w:r>
      <w:r w:rsidR="00890C54" w:rsidRPr="00B57499">
        <w:rPr>
          <w:lang w:val="en-US"/>
        </w:rPr>
        <w:t xml:space="preserve">Table </w:t>
      </w:r>
      <w:r w:rsidR="006B7C4A">
        <w:rPr>
          <w:lang w:val="en-US"/>
        </w:rPr>
        <w:t>4.</w:t>
      </w:r>
      <w:r w:rsidR="00890C54">
        <w:rPr>
          <w:noProof/>
          <w:lang w:val="en-US"/>
        </w:rPr>
        <w:t>1</w:t>
      </w:r>
      <w:r w:rsidR="00F0436B">
        <w:rPr>
          <w:noProof/>
          <w:lang w:val="en-US"/>
        </w:rPr>
        <w:fldChar w:fldCharType="end"/>
      </w:r>
      <w:r w:rsidR="0021234A">
        <w:rPr>
          <w:noProof/>
          <w:lang w:val="en-US"/>
        </w:rPr>
        <w:t>, for six forward speeds equally distributed between zero and full speed in calm water. H</w:t>
      </w:r>
      <w:r w:rsidR="00B96D3C">
        <w:rPr>
          <w:noProof/>
          <w:lang w:val="en-US"/>
        </w:rPr>
        <w:t>ere</w:t>
      </w:r>
      <w:r w:rsidR="0021234A">
        <w:rPr>
          <w:noProof/>
          <w:lang w:val="en-US"/>
        </w:rPr>
        <w:t>,</w:t>
      </w:r>
      <w:r w:rsidR="00B96D3C">
        <w:rPr>
          <w:noProof/>
          <w:lang w:val="en-US"/>
        </w:rPr>
        <w:t xml:space="preserve"> selected results are shown for two situations, </w:t>
      </w:r>
      <w:r w:rsidR="00F0436B">
        <w:rPr>
          <w:noProof/>
          <w:lang w:val="en-US"/>
        </w:rPr>
        <w:fldChar w:fldCharType="begin"/>
      </w:r>
      <w:r w:rsidR="00F0436B">
        <w:rPr>
          <w:noProof/>
          <w:lang w:val="en-US"/>
        </w:rPr>
        <w:instrText xml:space="preserve"> REF _Ref511902002 \h </w:instrText>
      </w:r>
      <w:r w:rsidR="00F0436B">
        <w:rPr>
          <w:noProof/>
          <w:lang w:val="en-US"/>
        </w:rPr>
      </w:r>
      <w:r w:rsidR="00F0436B">
        <w:rPr>
          <w:noProof/>
          <w:lang w:val="en-US"/>
        </w:rPr>
        <w:fldChar w:fldCharType="separate"/>
      </w:r>
      <w:r w:rsidR="00890C54">
        <w:t xml:space="preserve">Table </w:t>
      </w:r>
      <w:r w:rsidR="006B7C4A">
        <w:t>4.</w:t>
      </w:r>
      <w:r w:rsidR="00890C54">
        <w:rPr>
          <w:noProof/>
        </w:rPr>
        <w:t>2</w:t>
      </w:r>
      <w:r w:rsidR="00F0436B">
        <w:rPr>
          <w:noProof/>
          <w:lang w:val="en-US"/>
        </w:rPr>
        <w:fldChar w:fldCharType="end"/>
      </w:r>
      <w:r w:rsidR="00B96D3C">
        <w:rPr>
          <w:noProof/>
          <w:lang w:val="en-US"/>
        </w:rPr>
        <w:t>, for 1700 TEU container ship in loading condition LC01 and 14000 TEU container ship in loading conditions LC01 and LC02.</w:t>
      </w:r>
    </w:p>
    <w:p w14:paraId="27145AD4" w14:textId="41E5AB66" w:rsidR="00B96D3C" w:rsidRPr="00847FEA" w:rsidRDefault="00B96D3C" w:rsidP="00847FEA">
      <w:pPr>
        <w:widowControl w:val="0"/>
        <w:rPr>
          <w:bCs/>
          <w:sz w:val="18"/>
          <w:szCs w:val="18"/>
        </w:rPr>
      </w:pPr>
    </w:p>
    <w:tbl>
      <w:tblPr>
        <w:tblStyle w:val="aa"/>
        <w:tblW w:w="0" w:type="auto"/>
        <w:jc w:val="center"/>
        <w:tblLook w:val="04A0" w:firstRow="1" w:lastRow="0" w:firstColumn="1" w:lastColumn="0" w:noHBand="0" w:noVBand="1"/>
      </w:tblPr>
      <w:tblGrid>
        <w:gridCol w:w="3526"/>
        <w:gridCol w:w="1418"/>
        <w:gridCol w:w="1417"/>
      </w:tblGrid>
      <w:tr w:rsidR="00B96D3C" w:rsidRPr="00870718" w14:paraId="2010C6FE" w14:textId="77777777" w:rsidTr="00F749CF">
        <w:trPr>
          <w:jc w:val="center"/>
        </w:trPr>
        <w:tc>
          <w:tcPr>
            <w:tcW w:w="6361" w:type="dxa"/>
            <w:gridSpan w:val="3"/>
            <w:tcBorders>
              <w:top w:val="nil"/>
              <w:left w:val="nil"/>
              <w:right w:val="nil"/>
            </w:tcBorders>
          </w:tcPr>
          <w:p w14:paraId="73806788" w14:textId="336DED6E" w:rsidR="00B96D3C" w:rsidRPr="00A676AC" w:rsidRDefault="004F7F2B" w:rsidP="004A0B75">
            <w:pPr>
              <w:jc w:val="center"/>
              <w:rPr>
                <w:noProof/>
                <w:sz w:val="12"/>
                <w:szCs w:val="12"/>
                <w:lang w:val="en-US"/>
              </w:rPr>
            </w:pPr>
            <w:bookmarkStart w:id="4" w:name="_Ref511902002"/>
            <w:r>
              <w:lastRenderedPageBreak/>
              <w:t xml:space="preserve">Table </w:t>
            </w:r>
            <w:r w:rsidR="006B7C4A">
              <w:t>4.</w:t>
            </w:r>
            <w:r w:rsidR="00912DB8">
              <w:fldChar w:fldCharType="begin"/>
            </w:r>
            <w:r w:rsidR="00912DB8">
              <w:instrText xml:space="preserve"> SEQ Table \* ARABIC </w:instrText>
            </w:r>
            <w:r w:rsidR="00912DB8">
              <w:fldChar w:fldCharType="separate"/>
            </w:r>
            <w:r w:rsidR="00890C54">
              <w:rPr>
                <w:noProof/>
              </w:rPr>
              <w:t>2</w:t>
            </w:r>
            <w:r w:rsidR="00912DB8">
              <w:rPr>
                <w:noProof/>
              </w:rPr>
              <w:fldChar w:fldCharType="end"/>
            </w:r>
            <w:bookmarkEnd w:id="4"/>
            <w:r>
              <w:t xml:space="preserve">. </w:t>
            </w:r>
            <w:r w:rsidR="00B96D3C">
              <w:rPr>
                <w:noProof/>
                <w:lang w:val="en-US"/>
              </w:rPr>
              <w:t>Parameters of wave energy spectra for two situations</w:t>
            </w:r>
          </w:p>
        </w:tc>
      </w:tr>
      <w:tr w:rsidR="00B96D3C" w:rsidRPr="005A70CD" w14:paraId="20BF0562" w14:textId="77777777" w:rsidTr="00F749CF">
        <w:trPr>
          <w:jc w:val="center"/>
        </w:trPr>
        <w:tc>
          <w:tcPr>
            <w:tcW w:w="3526" w:type="dxa"/>
          </w:tcPr>
          <w:p w14:paraId="3EAEB80B" w14:textId="77777777" w:rsidR="00B96D3C" w:rsidRPr="005A70CD" w:rsidRDefault="00B96D3C" w:rsidP="00F749CF">
            <w:pPr>
              <w:rPr>
                <w:noProof/>
                <w:sz w:val="20"/>
                <w:lang w:val="en-US"/>
              </w:rPr>
            </w:pPr>
            <w:r w:rsidRPr="005A70CD">
              <w:rPr>
                <w:noProof/>
                <w:sz w:val="20"/>
                <w:lang w:val="en-US"/>
              </w:rPr>
              <w:t>Situation</w:t>
            </w:r>
          </w:p>
        </w:tc>
        <w:tc>
          <w:tcPr>
            <w:tcW w:w="1418" w:type="dxa"/>
          </w:tcPr>
          <w:p w14:paraId="4FD7598F" w14:textId="77777777" w:rsidR="00B96D3C" w:rsidRPr="005A70CD" w:rsidRDefault="00B96D3C" w:rsidP="00F749CF">
            <w:pPr>
              <w:jc w:val="center"/>
              <w:rPr>
                <w:noProof/>
                <w:sz w:val="20"/>
                <w:lang w:val="en-US"/>
              </w:rPr>
            </w:pPr>
            <w:r w:rsidRPr="005A70CD">
              <w:rPr>
                <w:noProof/>
                <w:sz w:val="20"/>
                <w:lang w:val="en-US"/>
              </w:rPr>
              <w:t>A</w:t>
            </w:r>
          </w:p>
        </w:tc>
        <w:tc>
          <w:tcPr>
            <w:tcW w:w="1417" w:type="dxa"/>
          </w:tcPr>
          <w:p w14:paraId="13939B71" w14:textId="77777777" w:rsidR="00B96D3C" w:rsidRPr="005A70CD" w:rsidRDefault="00B96D3C" w:rsidP="00F749CF">
            <w:pPr>
              <w:jc w:val="center"/>
              <w:rPr>
                <w:noProof/>
                <w:sz w:val="20"/>
                <w:lang w:val="en-US"/>
              </w:rPr>
            </w:pPr>
            <w:r w:rsidRPr="005A70CD">
              <w:rPr>
                <w:noProof/>
                <w:sz w:val="20"/>
                <w:lang w:val="en-US"/>
              </w:rPr>
              <w:t>B</w:t>
            </w:r>
          </w:p>
        </w:tc>
      </w:tr>
      <w:tr w:rsidR="00B96D3C" w:rsidRPr="00A676AC" w14:paraId="01AD77E6" w14:textId="77777777" w:rsidTr="00F749CF">
        <w:trPr>
          <w:jc w:val="center"/>
        </w:trPr>
        <w:tc>
          <w:tcPr>
            <w:tcW w:w="6361" w:type="dxa"/>
            <w:gridSpan w:val="3"/>
          </w:tcPr>
          <w:p w14:paraId="5B3E5771" w14:textId="77777777" w:rsidR="00B96D3C" w:rsidRPr="00A676AC" w:rsidRDefault="00B96D3C" w:rsidP="00F749CF">
            <w:pPr>
              <w:jc w:val="center"/>
              <w:rPr>
                <w:noProof/>
                <w:sz w:val="4"/>
                <w:szCs w:val="4"/>
                <w:lang w:val="en-US"/>
              </w:rPr>
            </w:pPr>
          </w:p>
        </w:tc>
      </w:tr>
      <w:tr w:rsidR="00B96D3C" w:rsidRPr="005A70CD" w14:paraId="2843BFB3" w14:textId="77777777" w:rsidTr="00F749CF">
        <w:trPr>
          <w:jc w:val="center"/>
        </w:trPr>
        <w:tc>
          <w:tcPr>
            <w:tcW w:w="6361" w:type="dxa"/>
            <w:gridSpan w:val="3"/>
          </w:tcPr>
          <w:p w14:paraId="76DD70F8" w14:textId="77777777" w:rsidR="00B96D3C" w:rsidRPr="005A70CD" w:rsidRDefault="00B96D3C" w:rsidP="00F749CF">
            <w:pPr>
              <w:rPr>
                <w:noProof/>
                <w:sz w:val="20"/>
                <w:lang w:val="en-US"/>
              </w:rPr>
            </w:pPr>
            <w:r w:rsidRPr="005A70CD">
              <w:rPr>
                <w:noProof/>
                <w:sz w:val="20"/>
                <w:lang w:val="en-US"/>
              </w:rPr>
              <w:t>Significant wave height, m</w:t>
            </w:r>
          </w:p>
        </w:tc>
      </w:tr>
      <w:tr w:rsidR="00B96D3C" w:rsidRPr="005A70CD" w14:paraId="22D3F148" w14:textId="77777777" w:rsidTr="00F749CF">
        <w:trPr>
          <w:jc w:val="center"/>
        </w:trPr>
        <w:tc>
          <w:tcPr>
            <w:tcW w:w="3526" w:type="dxa"/>
          </w:tcPr>
          <w:p w14:paraId="4A1E0C45" w14:textId="77777777" w:rsidR="00B96D3C" w:rsidRPr="005A70CD" w:rsidRDefault="00B96D3C" w:rsidP="00F749CF">
            <w:pPr>
              <w:ind w:left="426"/>
              <w:rPr>
                <w:noProof/>
                <w:sz w:val="20"/>
                <w:lang w:val="en-US"/>
              </w:rPr>
            </w:pPr>
            <w:r w:rsidRPr="005A70CD">
              <w:rPr>
                <w:noProof/>
                <w:sz w:val="20"/>
                <w:lang w:val="en-US"/>
              </w:rPr>
              <w:t>total</w:t>
            </w:r>
          </w:p>
        </w:tc>
        <w:tc>
          <w:tcPr>
            <w:tcW w:w="1418" w:type="dxa"/>
          </w:tcPr>
          <w:p w14:paraId="7DC98F86" w14:textId="77777777" w:rsidR="00B96D3C" w:rsidRPr="005A70CD" w:rsidRDefault="00B96D3C" w:rsidP="00F749CF">
            <w:pPr>
              <w:jc w:val="center"/>
              <w:rPr>
                <w:noProof/>
                <w:sz w:val="20"/>
                <w:lang w:val="en-US"/>
              </w:rPr>
            </w:pPr>
            <w:r w:rsidRPr="005A70CD">
              <w:rPr>
                <w:noProof/>
                <w:sz w:val="20"/>
                <w:lang w:val="en-US"/>
              </w:rPr>
              <w:t>9.8</w:t>
            </w:r>
          </w:p>
        </w:tc>
        <w:tc>
          <w:tcPr>
            <w:tcW w:w="1417" w:type="dxa"/>
          </w:tcPr>
          <w:p w14:paraId="38940D6D" w14:textId="77777777" w:rsidR="00B96D3C" w:rsidRPr="005A70CD" w:rsidRDefault="00B96D3C" w:rsidP="00F749CF">
            <w:pPr>
              <w:jc w:val="center"/>
              <w:rPr>
                <w:noProof/>
                <w:sz w:val="20"/>
                <w:lang w:val="en-US"/>
              </w:rPr>
            </w:pPr>
            <w:r w:rsidRPr="005A70CD">
              <w:rPr>
                <w:noProof/>
                <w:sz w:val="20"/>
                <w:lang w:val="en-US"/>
              </w:rPr>
              <w:t>8.7</w:t>
            </w:r>
          </w:p>
        </w:tc>
      </w:tr>
      <w:tr w:rsidR="00B96D3C" w:rsidRPr="005A70CD" w14:paraId="25FD67AE" w14:textId="77777777" w:rsidTr="00F749CF">
        <w:trPr>
          <w:jc w:val="center"/>
        </w:trPr>
        <w:tc>
          <w:tcPr>
            <w:tcW w:w="3526" w:type="dxa"/>
          </w:tcPr>
          <w:p w14:paraId="37DC131A" w14:textId="77777777" w:rsidR="00B96D3C" w:rsidRPr="005A70CD" w:rsidRDefault="00B96D3C" w:rsidP="00F749CF">
            <w:pPr>
              <w:ind w:left="426"/>
              <w:rPr>
                <w:noProof/>
                <w:sz w:val="20"/>
                <w:lang w:val="en-US"/>
              </w:rPr>
            </w:pPr>
            <w:r w:rsidRPr="005A70CD">
              <w:rPr>
                <w:noProof/>
                <w:sz w:val="20"/>
                <w:lang w:val="en-US"/>
              </w:rPr>
              <w:t>wind sea</w:t>
            </w:r>
          </w:p>
        </w:tc>
        <w:tc>
          <w:tcPr>
            <w:tcW w:w="1418" w:type="dxa"/>
          </w:tcPr>
          <w:p w14:paraId="10D58BEA" w14:textId="77777777" w:rsidR="00B96D3C" w:rsidRPr="005A70CD" w:rsidRDefault="00B96D3C" w:rsidP="00F749CF">
            <w:pPr>
              <w:jc w:val="center"/>
              <w:rPr>
                <w:noProof/>
                <w:sz w:val="20"/>
                <w:lang w:val="en-US"/>
              </w:rPr>
            </w:pPr>
            <w:r w:rsidRPr="005A70CD">
              <w:rPr>
                <w:noProof/>
                <w:sz w:val="20"/>
                <w:lang w:val="en-US"/>
              </w:rPr>
              <w:t>4.0</w:t>
            </w:r>
          </w:p>
        </w:tc>
        <w:tc>
          <w:tcPr>
            <w:tcW w:w="1417" w:type="dxa"/>
          </w:tcPr>
          <w:p w14:paraId="6B653DB6" w14:textId="77777777" w:rsidR="00B96D3C" w:rsidRPr="005A70CD" w:rsidRDefault="00B96D3C" w:rsidP="00F749CF">
            <w:pPr>
              <w:jc w:val="center"/>
              <w:rPr>
                <w:noProof/>
                <w:sz w:val="20"/>
                <w:lang w:val="en-US"/>
              </w:rPr>
            </w:pPr>
            <w:r w:rsidRPr="005A70CD">
              <w:rPr>
                <w:noProof/>
                <w:sz w:val="20"/>
                <w:lang w:val="en-US"/>
              </w:rPr>
              <w:t>5.4</w:t>
            </w:r>
          </w:p>
        </w:tc>
      </w:tr>
      <w:tr w:rsidR="00B96D3C" w:rsidRPr="005A70CD" w14:paraId="3E7CAF49" w14:textId="77777777" w:rsidTr="00F749CF">
        <w:trPr>
          <w:jc w:val="center"/>
        </w:trPr>
        <w:tc>
          <w:tcPr>
            <w:tcW w:w="3526" w:type="dxa"/>
          </w:tcPr>
          <w:p w14:paraId="057F3BBB" w14:textId="77777777" w:rsidR="00B96D3C" w:rsidRPr="005A70CD" w:rsidRDefault="00B96D3C" w:rsidP="00F749CF">
            <w:pPr>
              <w:ind w:left="426"/>
              <w:rPr>
                <w:noProof/>
                <w:sz w:val="20"/>
                <w:lang w:val="en-US"/>
              </w:rPr>
            </w:pPr>
            <w:r w:rsidRPr="005A70CD">
              <w:rPr>
                <w:noProof/>
                <w:sz w:val="20"/>
                <w:lang w:val="en-US"/>
              </w:rPr>
              <w:t>swell</w:t>
            </w:r>
          </w:p>
        </w:tc>
        <w:tc>
          <w:tcPr>
            <w:tcW w:w="1418" w:type="dxa"/>
          </w:tcPr>
          <w:p w14:paraId="7D232D47" w14:textId="77777777" w:rsidR="00B96D3C" w:rsidRPr="005A70CD" w:rsidRDefault="00B96D3C" w:rsidP="00F749CF">
            <w:pPr>
              <w:jc w:val="center"/>
              <w:rPr>
                <w:noProof/>
                <w:sz w:val="20"/>
                <w:lang w:val="en-US"/>
              </w:rPr>
            </w:pPr>
            <w:r w:rsidRPr="005A70CD">
              <w:rPr>
                <w:noProof/>
                <w:sz w:val="20"/>
                <w:lang w:val="en-US"/>
              </w:rPr>
              <w:t>8.9</w:t>
            </w:r>
          </w:p>
        </w:tc>
        <w:tc>
          <w:tcPr>
            <w:tcW w:w="1417" w:type="dxa"/>
          </w:tcPr>
          <w:p w14:paraId="498CED69" w14:textId="77777777" w:rsidR="00B96D3C" w:rsidRPr="005A70CD" w:rsidRDefault="00B96D3C" w:rsidP="00F749CF">
            <w:pPr>
              <w:jc w:val="center"/>
              <w:rPr>
                <w:noProof/>
                <w:sz w:val="20"/>
                <w:lang w:val="en-US"/>
              </w:rPr>
            </w:pPr>
            <w:r w:rsidRPr="005A70CD">
              <w:rPr>
                <w:noProof/>
                <w:sz w:val="20"/>
                <w:lang w:val="en-US"/>
              </w:rPr>
              <w:t>6.8</w:t>
            </w:r>
          </w:p>
        </w:tc>
      </w:tr>
      <w:tr w:rsidR="00B96D3C" w:rsidRPr="005A70CD" w14:paraId="2607A44C" w14:textId="77777777" w:rsidTr="00F749CF">
        <w:trPr>
          <w:jc w:val="center"/>
        </w:trPr>
        <w:tc>
          <w:tcPr>
            <w:tcW w:w="6361" w:type="dxa"/>
            <w:gridSpan w:val="3"/>
          </w:tcPr>
          <w:p w14:paraId="505D4AB3" w14:textId="77777777" w:rsidR="00B96D3C" w:rsidRPr="005A70CD" w:rsidRDefault="00B96D3C" w:rsidP="00F749CF">
            <w:pPr>
              <w:rPr>
                <w:noProof/>
                <w:sz w:val="20"/>
                <w:lang w:val="en-US"/>
              </w:rPr>
            </w:pPr>
            <w:r w:rsidRPr="005A70CD">
              <w:rPr>
                <w:noProof/>
                <w:sz w:val="20"/>
                <w:lang w:val="en-US"/>
              </w:rPr>
              <w:t>Mean wave period, s</w:t>
            </w:r>
          </w:p>
        </w:tc>
      </w:tr>
      <w:tr w:rsidR="00B96D3C" w:rsidRPr="005A70CD" w14:paraId="396BDF79" w14:textId="77777777" w:rsidTr="00F749CF">
        <w:trPr>
          <w:jc w:val="center"/>
        </w:trPr>
        <w:tc>
          <w:tcPr>
            <w:tcW w:w="3526" w:type="dxa"/>
          </w:tcPr>
          <w:p w14:paraId="0E36C756" w14:textId="77777777" w:rsidR="00B96D3C" w:rsidRPr="005A70CD" w:rsidRDefault="00B96D3C" w:rsidP="00F749CF">
            <w:pPr>
              <w:ind w:left="426"/>
              <w:rPr>
                <w:noProof/>
                <w:sz w:val="20"/>
                <w:lang w:val="en-US"/>
              </w:rPr>
            </w:pPr>
            <w:r w:rsidRPr="005A70CD">
              <w:rPr>
                <w:noProof/>
                <w:sz w:val="20"/>
                <w:lang w:val="en-US"/>
              </w:rPr>
              <w:t>wind sea</w:t>
            </w:r>
          </w:p>
        </w:tc>
        <w:tc>
          <w:tcPr>
            <w:tcW w:w="1418" w:type="dxa"/>
          </w:tcPr>
          <w:p w14:paraId="6689EBE8" w14:textId="77777777" w:rsidR="00B96D3C" w:rsidRPr="005A70CD" w:rsidRDefault="00B96D3C" w:rsidP="00F749CF">
            <w:pPr>
              <w:jc w:val="center"/>
              <w:rPr>
                <w:noProof/>
                <w:sz w:val="20"/>
                <w:lang w:val="en-US"/>
              </w:rPr>
            </w:pPr>
            <w:r w:rsidRPr="005A70CD">
              <w:rPr>
                <w:noProof/>
                <w:sz w:val="20"/>
                <w:lang w:val="en-US"/>
              </w:rPr>
              <w:t>12.4</w:t>
            </w:r>
          </w:p>
        </w:tc>
        <w:tc>
          <w:tcPr>
            <w:tcW w:w="1417" w:type="dxa"/>
          </w:tcPr>
          <w:p w14:paraId="542C0FED" w14:textId="77777777" w:rsidR="00B96D3C" w:rsidRPr="005A70CD" w:rsidRDefault="00B96D3C" w:rsidP="00F749CF">
            <w:pPr>
              <w:jc w:val="center"/>
              <w:rPr>
                <w:noProof/>
                <w:sz w:val="20"/>
                <w:lang w:val="en-US"/>
              </w:rPr>
            </w:pPr>
            <w:r w:rsidRPr="005A70CD">
              <w:rPr>
                <w:noProof/>
                <w:sz w:val="20"/>
                <w:lang w:val="en-US"/>
              </w:rPr>
              <w:t>9.0</w:t>
            </w:r>
          </w:p>
        </w:tc>
      </w:tr>
      <w:tr w:rsidR="00B96D3C" w:rsidRPr="005A70CD" w14:paraId="7E508816" w14:textId="77777777" w:rsidTr="00F749CF">
        <w:trPr>
          <w:jc w:val="center"/>
        </w:trPr>
        <w:tc>
          <w:tcPr>
            <w:tcW w:w="3526" w:type="dxa"/>
          </w:tcPr>
          <w:p w14:paraId="7A68FFC4" w14:textId="77777777" w:rsidR="00B96D3C" w:rsidRPr="005A70CD" w:rsidRDefault="00B96D3C" w:rsidP="00F749CF">
            <w:pPr>
              <w:ind w:left="426"/>
              <w:rPr>
                <w:noProof/>
                <w:sz w:val="20"/>
                <w:lang w:val="en-US"/>
              </w:rPr>
            </w:pPr>
            <w:r w:rsidRPr="005A70CD">
              <w:rPr>
                <w:noProof/>
                <w:sz w:val="20"/>
                <w:lang w:val="en-US"/>
              </w:rPr>
              <w:t>swell</w:t>
            </w:r>
          </w:p>
        </w:tc>
        <w:tc>
          <w:tcPr>
            <w:tcW w:w="1418" w:type="dxa"/>
          </w:tcPr>
          <w:p w14:paraId="2929081A" w14:textId="77777777" w:rsidR="00B96D3C" w:rsidRPr="005A70CD" w:rsidRDefault="00B96D3C" w:rsidP="00F749CF">
            <w:pPr>
              <w:jc w:val="center"/>
              <w:rPr>
                <w:noProof/>
                <w:sz w:val="20"/>
                <w:lang w:val="en-US"/>
              </w:rPr>
            </w:pPr>
            <w:r w:rsidRPr="005A70CD">
              <w:rPr>
                <w:noProof/>
                <w:sz w:val="20"/>
                <w:lang w:val="en-US"/>
              </w:rPr>
              <w:t>10.9</w:t>
            </w:r>
          </w:p>
        </w:tc>
        <w:tc>
          <w:tcPr>
            <w:tcW w:w="1417" w:type="dxa"/>
          </w:tcPr>
          <w:p w14:paraId="262897B3" w14:textId="77777777" w:rsidR="00B96D3C" w:rsidRPr="005A70CD" w:rsidRDefault="00B96D3C" w:rsidP="00F749CF">
            <w:pPr>
              <w:jc w:val="center"/>
              <w:rPr>
                <w:noProof/>
                <w:sz w:val="20"/>
                <w:lang w:val="en-US"/>
              </w:rPr>
            </w:pPr>
            <w:r w:rsidRPr="005A70CD">
              <w:rPr>
                <w:noProof/>
                <w:sz w:val="20"/>
                <w:lang w:val="en-US"/>
              </w:rPr>
              <w:t>14.3</w:t>
            </w:r>
          </w:p>
        </w:tc>
      </w:tr>
      <w:tr w:rsidR="00B96D3C" w:rsidRPr="005A70CD" w14:paraId="76D35DEC" w14:textId="77777777" w:rsidTr="00F749CF">
        <w:trPr>
          <w:jc w:val="center"/>
        </w:trPr>
        <w:tc>
          <w:tcPr>
            <w:tcW w:w="6361" w:type="dxa"/>
            <w:gridSpan w:val="3"/>
          </w:tcPr>
          <w:p w14:paraId="7281C0EE" w14:textId="7E42F0C6" w:rsidR="00B96D3C" w:rsidRPr="005A70CD" w:rsidRDefault="00B96D3C" w:rsidP="00F749CF">
            <w:pPr>
              <w:rPr>
                <w:noProof/>
                <w:sz w:val="20"/>
                <w:lang w:val="en-US"/>
              </w:rPr>
            </w:pPr>
            <w:r w:rsidRPr="005A70CD">
              <w:rPr>
                <w:noProof/>
                <w:sz w:val="20"/>
                <w:lang w:val="en-US"/>
              </w:rPr>
              <w:t xml:space="preserve">Mean </w:t>
            </w:r>
            <w:r w:rsidR="00041D79" w:rsidRPr="005A70CD">
              <w:rPr>
                <w:noProof/>
                <w:sz w:val="20"/>
                <w:lang w:val="en-US"/>
              </w:rPr>
              <w:t xml:space="preserve">wave propagation </w:t>
            </w:r>
            <w:r w:rsidRPr="005A70CD">
              <w:rPr>
                <w:noProof/>
                <w:sz w:val="20"/>
                <w:lang w:val="en-US"/>
              </w:rPr>
              <w:t>direction, deg</w:t>
            </w:r>
          </w:p>
        </w:tc>
      </w:tr>
      <w:tr w:rsidR="00B96D3C" w:rsidRPr="005A70CD" w14:paraId="57DC7EDA" w14:textId="77777777" w:rsidTr="00F749CF">
        <w:trPr>
          <w:jc w:val="center"/>
        </w:trPr>
        <w:tc>
          <w:tcPr>
            <w:tcW w:w="3526" w:type="dxa"/>
          </w:tcPr>
          <w:p w14:paraId="25C7237E" w14:textId="77777777" w:rsidR="00B96D3C" w:rsidRPr="005A70CD" w:rsidRDefault="00B96D3C" w:rsidP="00F749CF">
            <w:pPr>
              <w:ind w:left="426"/>
              <w:rPr>
                <w:noProof/>
                <w:sz w:val="20"/>
                <w:lang w:val="en-US"/>
              </w:rPr>
            </w:pPr>
            <w:r w:rsidRPr="005A70CD">
              <w:rPr>
                <w:noProof/>
                <w:sz w:val="20"/>
                <w:lang w:val="en-US"/>
              </w:rPr>
              <w:t>wind sea</w:t>
            </w:r>
          </w:p>
        </w:tc>
        <w:tc>
          <w:tcPr>
            <w:tcW w:w="1418" w:type="dxa"/>
          </w:tcPr>
          <w:p w14:paraId="63A95CE2" w14:textId="77777777" w:rsidR="00B96D3C" w:rsidRPr="005A70CD" w:rsidRDefault="00B96D3C" w:rsidP="00F749CF">
            <w:pPr>
              <w:jc w:val="center"/>
              <w:rPr>
                <w:noProof/>
                <w:sz w:val="20"/>
                <w:lang w:val="en-US"/>
              </w:rPr>
            </w:pPr>
            <w:r w:rsidRPr="005A70CD">
              <w:rPr>
                <w:noProof/>
                <w:sz w:val="20"/>
                <w:lang w:val="en-US"/>
              </w:rPr>
              <w:t>60</w:t>
            </w:r>
          </w:p>
        </w:tc>
        <w:tc>
          <w:tcPr>
            <w:tcW w:w="1417" w:type="dxa"/>
          </w:tcPr>
          <w:p w14:paraId="735D2835" w14:textId="77777777" w:rsidR="00B96D3C" w:rsidRPr="005A70CD" w:rsidRDefault="00B96D3C" w:rsidP="00F749CF">
            <w:pPr>
              <w:jc w:val="center"/>
              <w:rPr>
                <w:noProof/>
                <w:sz w:val="20"/>
                <w:lang w:val="en-US"/>
              </w:rPr>
            </w:pPr>
            <w:r w:rsidRPr="005A70CD">
              <w:rPr>
                <w:noProof/>
                <w:sz w:val="20"/>
                <w:lang w:val="en-US"/>
              </w:rPr>
              <w:t>213</w:t>
            </w:r>
          </w:p>
        </w:tc>
      </w:tr>
      <w:tr w:rsidR="00B96D3C" w:rsidRPr="005A70CD" w14:paraId="51DA6CFD" w14:textId="77777777" w:rsidTr="00F749CF">
        <w:trPr>
          <w:jc w:val="center"/>
        </w:trPr>
        <w:tc>
          <w:tcPr>
            <w:tcW w:w="3526" w:type="dxa"/>
          </w:tcPr>
          <w:p w14:paraId="40FB45F1" w14:textId="77777777" w:rsidR="00B96D3C" w:rsidRPr="005A70CD" w:rsidRDefault="00B96D3C" w:rsidP="00F749CF">
            <w:pPr>
              <w:ind w:left="426"/>
              <w:rPr>
                <w:noProof/>
                <w:sz w:val="20"/>
                <w:lang w:val="en-US"/>
              </w:rPr>
            </w:pPr>
            <w:r w:rsidRPr="005A70CD">
              <w:rPr>
                <w:noProof/>
                <w:sz w:val="20"/>
                <w:lang w:val="en-US"/>
              </w:rPr>
              <w:t>swell</w:t>
            </w:r>
          </w:p>
        </w:tc>
        <w:tc>
          <w:tcPr>
            <w:tcW w:w="1418" w:type="dxa"/>
          </w:tcPr>
          <w:p w14:paraId="02B6F2BD" w14:textId="77777777" w:rsidR="00B96D3C" w:rsidRPr="005A70CD" w:rsidRDefault="00B96D3C" w:rsidP="00F749CF">
            <w:pPr>
              <w:jc w:val="center"/>
              <w:rPr>
                <w:noProof/>
                <w:sz w:val="20"/>
                <w:lang w:val="en-US"/>
              </w:rPr>
            </w:pPr>
            <w:r w:rsidRPr="005A70CD">
              <w:rPr>
                <w:noProof/>
                <w:sz w:val="20"/>
                <w:lang w:val="en-US"/>
              </w:rPr>
              <w:t>153</w:t>
            </w:r>
          </w:p>
        </w:tc>
        <w:tc>
          <w:tcPr>
            <w:tcW w:w="1417" w:type="dxa"/>
          </w:tcPr>
          <w:p w14:paraId="3F8AFB60" w14:textId="77777777" w:rsidR="00B96D3C" w:rsidRPr="005A70CD" w:rsidRDefault="00B96D3C" w:rsidP="00F749CF">
            <w:pPr>
              <w:jc w:val="center"/>
              <w:rPr>
                <w:noProof/>
                <w:sz w:val="20"/>
                <w:lang w:val="en-US"/>
              </w:rPr>
            </w:pPr>
            <w:r w:rsidRPr="005A70CD">
              <w:rPr>
                <w:noProof/>
                <w:sz w:val="20"/>
                <w:lang w:val="en-US"/>
              </w:rPr>
              <w:t>27</w:t>
            </w:r>
          </w:p>
        </w:tc>
      </w:tr>
      <w:tr w:rsidR="00B96D3C" w:rsidRPr="005A70CD" w14:paraId="348F5BA0" w14:textId="77777777" w:rsidTr="00F749CF">
        <w:trPr>
          <w:jc w:val="center"/>
        </w:trPr>
        <w:tc>
          <w:tcPr>
            <w:tcW w:w="3526" w:type="dxa"/>
          </w:tcPr>
          <w:p w14:paraId="439411F5" w14:textId="77777777" w:rsidR="00B96D3C" w:rsidRPr="005A70CD" w:rsidRDefault="00B96D3C" w:rsidP="00F749CF">
            <w:pPr>
              <w:ind w:left="426"/>
              <w:rPr>
                <w:noProof/>
                <w:sz w:val="20"/>
                <w:lang w:val="en-US"/>
              </w:rPr>
            </w:pPr>
            <w:r w:rsidRPr="005A70CD">
              <w:rPr>
                <w:noProof/>
                <w:sz w:val="20"/>
                <w:lang w:val="en-US"/>
              </w:rPr>
              <w:t>shift</w:t>
            </w:r>
          </w:p>
        </w:tc>
        <w:tc>
          <w:tcPr>
            <w:tcW w:w="1418" w:type="dxa"/>
          </w:tcPr>
          <w:p w14:paraId="2281BAFF" w14:textId="77777777" w:rsidR="00B96D3C" w:rsidRPr="005A70CD" w:rsidRDefault="00B96D3C" w:rsidP="00F749CF">
            <w:pPr>
              <w:jc w:val="center"/>
              <w:rPr>
                <w:noProof/>
                <w:sz w:val="20"/>
                <w:lang w:val="en-US"/>
              </w:rPr>
            </w:pPr>
            <w:r w:rsidRPr="005A70CD">
              <w:rPr>
                <w:noProof/>
                <w:sz w:val="20"/>
                <w:lang w:val="en-US"/>
              </w:rPr>
              <w:t>93</w:t>
            </w:r>
          </w:p>
        </w:tc>
        <w:tc>
          <w:tcPr>
            <w:tcW w:w="1417" w:type="dxa"/>
          </w:tcPr>
          <w:p w14:paraId="65EF9E0E" w14:textId="77777777" w:rsidR="00B96D3C" w:rsidRPr="005A70CD" w:rsidRDefault="00B96D3C" w:rsidP="00F749CF">
            <w:pPr>
              <w:jc w:val="center"/>
              <w:rPr>
                <w:noProof/>
                <w:sz w:val="20"/>
                <w:lang w:val="en-US"/>
              </w:rPr>
            </w:pPr>
            <w:r w:rsidRPr="005A70CD">
              <w:rPr>
                <w:noProof/>
                <w:sz w:val="20"/>
                <w:lang w:val="en-US"/>
              </w:rPr>
              <w:t>186</w:t>
            </w:r>
          </w:p>
        </w:tc>
      </w:tr>
    </w:tbl>
    <w:p w14:paraId="7ABAC91C" w14:textId="572838E6" w:rsidR="00B96D3C" w:rsidRPr="00847FEA" w:rsidRDefault="00B96D3C" w:rsidP="00847FEA">
      <w:pPr>
        <w:widowControl w:val="0"/>
        <w:rPr>
          <w:bCs/>
          <w:sz w:val="18"/>
          <w:szCs w:val="18"/>
        </w:rPr>
      </w:pPr>
    </w:p>
    <w:p w14:paraId="6AC23C04" w14:textId="7DF703FF" w:rsidR="00B96D3C" w:rsidRDefault="002E5397" w:rsidP="00B96D3C">
      <w:pPr>
        <w:rPr>
          <w:noProof/>
          <w:lang w:val="en-US"/>
        </w:rPr>
      </w:pPr>
      <w:r>
        <w:rPr>
          <w:noProof/>
          <w:lang w:val="en-US"/>
        </w:rPr>
        <w:t>4.1.</w:t>
      </w:r>
      <w:r w:rsidR="00794744">
        <w:rPr>
          <w:noProof/>
          <w:lang w:val="en-US"/>
        </w:rPr>
        <w:t>3.8</w:t>
      </w:r>
      <w:r w:rsidR="00B96D3C">
        <w:rPr>
          <w:noProof/>
          <w:lang w:val="en-US"/>
        </w:rPr>
        <w:tab/>
        <w:t xml:space="preserve">The results in </w:t>
      </w:r>
      <w:r w:rsidR="00F0436B">
        <w:rPr>
          <w:noProof/>
          <w:lang w:val="en-US"/>
        </w:rPr>
        <w:fldChar w:fldCharType="begin"/>
      </w:r>
      <w:r w:rsidR="00F0436B">
        <w:rPr>
          <w:noProof/>
          <w:lang w:val="en-US"/>
        </w:rPr>
        <w:instrText xml:space="preserve"> REF _Ref511901653 \h </w:instrText>
      </w:r>
      <w:r w:rsidR="00F0436B">
        <w:rPr>
          <w:noProof/>
          <w:lang w:val="en-US"/>
        </w:rPr>
      </w:r>
      <w:r w:rsidR="00F0436B">
        <w:rPr>
          <w:noProof/>
          <w:lang w:val="en-US"/>
        </w:rPr>
        <w:fldChar w:fldCharType="separate"/>
      </w:r>
      <w:r w:rsidR="00890C54">
        <w:t xml:space="preserve">Figure </w:t>
      </w:r>
      <w:r w:rsidR="006B7C4A">
        <w:t>4.</w:t>
      </w:r>
      <w:r w:rsidR="00890C54">
        <w:rPr>
          <w:noProof/>
        </w:rPr>
        <w:t>4</w:t>
      </w:r>
      <w:r w:rsidR="00F0436B">
        <w:rPr>
          <w:noProof/>
          <w:lang w:val="en-US"/>
        </w:rPr>
        <w:fldChar w:fldCharType="end"/>
      </w:r>
      <w:r w:rsidR="00B96D3C">
        <w:rPr>
          <w:noProof/>
          <w:lang w:val="en-US"/>
        </w:rPr>
        <w:t xml:space="preserve"> (situation A) and </w:t>
      </w:r>
      <w:r w:rsidR="00F0436B">
        <w:rPr>
          <w:noProof/>
          <w:lang w:val="en-US"/>
        </w:rPr>
        <w:fldChar w:fldCharType="begin"/>
      </w:r>
      <w:r w:rsidR="00F0436B">
        <w:rPr>
          <w:noProof/>
          <w:lang w:val="en-US"/>
        </w:rPr>
        <w:instrText xml:space="preserve"> REF _Ref511901664 \h </w:instrText>
      </w:r>
      <w:r w:rsidR="00F0436B">
        <w:rPr>
          <w:noProof/>
          <w:lang w:val="en-US"/>
        </w:rPr>
      </w:r>
      <w:r w:rsidR="00F0436B">
        <w:rPr>
          <w:noProof/>
          <w:lang w:val="en-US"/>
        </w:rPr>
        <w:fldChar w:fldCharType="separate"/>
      </w:r>
      <w:r w:rsidR="00890C54">
        <w:t xml:space="preserve">Figure </w:t>
      </w:r>
      <w:r w:rsidR="006B7C4A">
        <w:t>4.</w:t>
      </w:r>
      <w:r w:rsidR="00890C54">
        <w:rPr>
          <w:noProof/>
        </w:rPr>
        <w:t>5</w:t>
      </w:r>
      <w:r w:rsidR="00F0436B">
        <w:rPr>
          <w:noProof/>
          <w:lang w:val="en-US"/>
        </w:rPr>
        <w:fldChar w:fldCharType="end"/>
      </w:r>
      <w:r w:rsidR="00B96D3C">
        <w:rPr>
          <w:noProof/>
          <w:lang w:val="en-US"/>
        </w:rPr>
        <w:t xml:space="preserve"> (situation B) show that the separate simulations for </w:t>
      </w:r>
      <w:r w:rsidR="00817F92">
        <w:rPr>
          <w:noProof/>
          <w:lang w:val="en-US"/>
        </w:rPr>
        <w:t xml:space="preserve">the </w:t>
      </w:r>
      <w:r w:rsidR="00B96D3C">
        <w:rPr>
          <w:noProof/>
          <w:lang w:val="en-US"/>
        </w:rPr>
        <w:t xml:space="preserve">wave energy spectra of wind sea and swell </w:t>
      </w:r>
      <w:r w:rsidR="00817F92">
        <w:rPr>
          <w:noProof/>
          <w:lang w:val="en-US"/>
        </w:rPr>
        <w:t>and</w:t>
      </w:r>
      <w:r w:rsidR="00B96D3C">
        <w:rPr>
          <w:noProof/>
          <w:lang w:val="en-US"/>
        </w:rPr>
        <w:t xml:space="preserve"> summing the resulting rates of stability failures (compare the left and middle columns in </w:t>
      </w:r>
      <w:r w:rsidR="00F0436B">
        <w:rPr>
          <w:noProof/>
          <w:lang w:val="en-US"/>
        </w:rPr>
        <w:fldChar w:fldCharType="begin"/>
      </w:r>
      <w:r w:rsidR="00F0436B">
        <w:rPr>
          <w:noProof/>
          <w:lang w:val="en-US"/>
        </w:rPr>
        <w:instrText xml:space="preserve"> REF _Ref511901653 \h </w:instrText>
      </w:r>
      <w:r w:rsidR="00F0436B">
        <w:rPr>
          <w:noProof/>
          <w:lang w:val="en-US"/>
        </w:rPr>
      </w:r>
      <w:r w:rsidR="00F0436B">
        <w:rPr>
          <w:noProof/>
          <w:lang w:val="en-US"/>
        </w:rPr>
        <w:fldChar w:fldCharType="separate"/>
      </w:r>
      <w:r w:rsidR="00890C54">
        <w:t xml:space="preserve">Figure </w:t>
      </w:r>
      <w:r w:rsidR="006B7C4A">
        <w:t>4.</w:t>
      </w:r>
      <w:r w:rsidR="00890C54">
        <w:rPr>
          <w:noProof/>
        </w:rPr>
        <w:t>4</w:t>
      </w:r>
      <w:r w:rsidR="00F0436B">
        <w:rPr>
          <w:noProof/>
          <w:lang w:val="en-US"/>
        </w:rPr>
        <w:fldChar w:fldCharType="end"/>
      </w:r>
      <w:r w:rsidR="00B96D3C">
        <w:rPr>
          <w:noProof/>
          <w:lang w:val="en-US"/>
        </w:rPr>
        <w:t xml:space="preserve"> and </w:t>
      </w:r>
      <w:r w:rsidR="00F0436B">
        <w:rPr>
          <w:noProof/>
          <w:lang w:val="en-US"/>
        </w:rPr>
        <w:fldChar w:fldCharType="begin"/>
      </w:r>
      <w:r w:rsidR="00F0436B">
        <w:rPr>
          <w:noProof/>
          <w:lang w:val="en-US"/>
        </w:rPr>
        <w:instrText xml:space="preserve"> REF _Ref511901664 \h </w:instrText>
      </w:r>
      <w:r w:rsidR="00F0436B">
        <w:rPr>
          <w:noProof/>
          <w:lang w:val="en-US"/>
        </w:rPr>
      </w:r>
      <w:r w:rsidR="00F0436B">
        <w:rPr>
          <w:noProof/>
          <w:lang w:val="en-US"/>
        </w:rPr>
        <w:fldChar w:fldCharType="separate"/>
      </w:r>
      <w:r w:rsidR="00890C54">
        <w:t xml:space="preserve">Figure </w:t>
      </w:r>
      <w:r w:rsidR="006B7C4A">
        <w:t>4.</w:t>
      </w:r>
      <w:r w:rsidR="00890C54">
        <w:rPr>
          <w:noProof/>
        </w:rPr>
        <w:t>5</w:t>
      </w:r>
      <w:r w:rsidR="00F0436B">
        <w:rPr>
          <w:noProof/>
          <w:lang w:val="en-US"/>
        </w:rPr>
        <w:fldChar w:fldCharType="end"/>
      </w:r>
      <w:r w:rsidR="00B96D3C">
        <w:rPr>
          <w:noProof/>
          <w:lang w:val="en-US"/>
        </w:rPr>
        <w:t xml:space="preserve">) leads to slightly non-conservative results, whereas modelling of wind sea and swell systems using a theoretical spectrum (JONSWAP with </w:t>
      </w:r>
      <w:r w:rsidR="00B96D3C">
        <w:rPr>
          <w:noProof/>
          <w:lang w:val="en-US"/>
        </w:rPr>
        <w:sym w:font="Symbol" w:char="F067"/>
      </w:r>
      <w:r w:rsidR="00B96D3C">
        <w:rPr>
          <w:noProof/>
          <w:lang w:val="en-US"/>
        </w:rPr>
        <w:t>=3.3 and cos</w:t>
      </w:r>
      <w:r w:rsidR="00B96D3C" w:rsidRPr="00521B27">
        <w:rPr>
          <w:noProof/>
          <w:vertAlign w:val="superscript"/>
          <w:lang w:val="en-US"/>
        </w:rPr>
        <w:t>2</w:t>
      </w:r>
      <w:r w:rsidR="00B96D3C">
        <w:rPr>
          <w:noProof/>
          <w:lang w:val="en-US"/>
        </w:rPr>
        <w:t xml:space="preserve"> wave energy spreading) leads to slightly conservative results (compare the middle and right columns in </w:t>
      </w:r>
      <w:r w:rsidR="00F0436B">
        <w:rPr>
          <w:noProof/>
          <w:lang w:val="en-US"/>
        </w:rPr>
        <w:fldChar w:fldCharType="begin"/>
      </w:r>
      <w:r w:rsidR="00F0436B">
        <w:rPr>
          <w:noProof/>
          <w:lang w:val="en-US"/>
        </w:rPr>
        <w:instrText xml:space="preserve"> REF _Ref511901653 \h </w:instrText>
      </w:r>
      <w:r w:rsidR="00F0436B">
        <w:rPr>
          <w:noProof/>
          <w:lang w:val="en-US"/>
        </w:rPr>
      </w:r>
      <w:r w:rsidR="00F0436B">
        <w:rPr>
          <w:noProof/>
          <w:lang w:val="en-US"/>
        </w:rPr>
        <w:fldChar w:fldCharType="separate"/>
      </w:r>
      <w:r w:rsidR="00890C54">
        <w:t xml:space="preserve">Figure </w:t>
      </w:r>
      <w:r w:rsidR="006B7C4A">
        <w:t>4.</w:t>
      </w:r>
      <w:r w:rsidR="00890C54">
        <w:rPr>
          <w:noProof/>
        </w:rPr>
        <w:t>4</w:t>
      </w:r>
      <w:r w:rsidR="00F0436B">
        <w:rPr>
          <w:noProof/>
          <w:lang w:val="en-US"/>
        </w:rPr>
        <w:fldChar w:fldCharType="end"/>
      </w:r>
      <w:r w:rsidR="00B96D3C">
        <w:rPr>
          <w:noProof/>
          <w:lang w:val="en-US"/>
        </w:rPr>
        <w:t xml:space="preserve"> and </w:t>
      </w:r>
      <w:r w:rsidR="00F0436B">
        <w:rPr>
          <w:noProof/>
          <w:lang w:val="en-US"/>
        </w:rPr>
        <w:fldChar w:fldCharType="begin"/>
      </w:r>
      <w:r w:rsidR="00F0436B">
        <w:rPr>
          <w:noProof/>
          <w:lang w:val="en-US"/>
        </w:rPr>
        <w:instrText xml:space="preserve"> REF _Ref511901664 \h </w:instrText>
      </w:r>
      <w:r w:rsidR="00F0436B">
        <w:rPr>
          <w:noProof/>
          <w:lang w:val="en-US"/>
        </w:rPr>
      </w:r>
      <w:r w:rsidR="00F0436B">
        <w:rPr>
          <w:noProof/>
          <w:lang w:val="en-US"/>
        </w:rPr>
        <w:fldChar w:fldCharType="separate"/>
      </w:r>
      <w:r w:rsidR="00890C54">
        <w:t xml:space="preserve">Figure </w:t>
      </w:r>
      <w:r w:rsidR="006B7C4A">
        <w:t>4.</w:t>
      </w:r>
      <w:r w:rsidR="00890C54">
        <w:rPr>
          <w:noProof/>
        </w:rPr>
        <w:t>5</w:t>
      </w:r>
      <w:r w:rsidR="00F0436B">
        <w:rPr>
          <w:noProof/>
          <w:lang w:val="en-US"/>
        </w:rPr>
        <w:fldChar w:fldCharType="end"/>
      </w:r>
      <w:r w:rsidR="00F0436B">
        <w:rPr>
          <w:noProof/>
          <w:lang w:val="en-US"/>
        </w:rPr>
        <w:t>)</w:t>
      </w:r>
      <w:r w:rsidR="00B96D3C">
        <w:rPr>
          <w:noProof/>
          <w:lang w:val="en-US"/>
        </w:rPr>
        <w:t xml:space="preserve">. The total effect due to both separate treatment of wind sea and swell and theoretical approximation of </w:t>
      </w:r>
      <w:r w:rsidR="00817F92">
        <w:rPr>
          <w:noProof/>
          <w:lang w:val="en-US"/>
        </w:rPr>
        <w:t xml:space="preserve">wave energy </w:t>
      </w:r>
      <w:r w:rsidR="00B96D3C">
        <w:rPr>
          <w:noProof/>
          <w:lang w:val="en-US"/>
        </w:rPr>
        <w:t>spectra for these wave systems is slightly conservative in situation A and slightly non-conservative in situation B.</w:t>
      </w:r>
    </w:p>
    <w:p w14:paraId="3885679B" w14:textId="77777777" w:rsidR="00B96D3C" w:rsidRPr="00847FEA" w:rsidRDefault="00B96D3C" w:rsidP="00847FEA">
      <w:pPr>
        <w:widowControl w:val="0"/>
        <w:rPr>
          <w:bCs/>
          <w:sz w:val="18"/>
          <w:szCs w:val="18"/>
        </w:rPr>
      </w:pPr>
    </w:p>
    <w:p w14:paraId="70E46C57" w14:textId="45A630E9" w:rsidR="00B96D3C" w:rsidRDefault="002E5397" w:rsidP="00B96D3C">
      <w:pPr>
        <w:rPr>
          <w:noProof/>
          <w:lang w:val="en-US"/>
        </w:rPr>
      </w:pPr>
      <w:r>
        <w:rPr>
          <w:noProof/>
          <w:lang w:val="en-US"/>
        </w:rPr>
        <w:t>4.1.</w:t>
      </w:r>
      <w:r w:rsidR="00794744">
        <w:rPr>
          <w:noProof/>
          <w:lang w:val="en-US"/>
        </w:rPr>
        <w:t>3.9</w:t>
      </w:r>
      <w:r w:rsidR="00B96D3C">
        <w:rPr>
          <w:noProof/>
          <w:lang w:val="en-US"/>
        </w:rPr>
        <w:tab/>
        <w:t xml:space="preserve">In </w:t>
      </w:r>
      <w:r w:rsidR="00817F92">
        <w:rPr>
          <w:noProof/>
          <w:lang w:val="en-US"/>
        </w:rPr>
        <w:t xml:space="preserve">considered </w:t>
      </w:r>
      <w:r w:rsidR="00B96D3C">
        <w:rPr>
          <w:noProof/>
          <w:lang w:val="en-US"/>
        </w:rPr>
        <w:t xml:space="preserve">all cases, theoretical modelling of wave systems and overlapping their effect (by summing the failure rate </w:t>
      </w:r>
      <w:r w:rsidR="00817F92">
        <w:rPr>
          <w:noProof/>
          <w:lang w:val="en-US"/>
        </w:rPr>
        <w:t xml:space="preserve">corresponding to </w:t>
      </w:r>
      <w:r w:rsidR="00B96D3C">
        <w:rPr>
          <w:noProof/>
          <w:lang w:val="en-US"/>
        </w:rPr>
        <w:t>each of the systems) leads to practica</w:t>
      </w:r>
      <w:r w:rsidR="00041D79">
        <w:rPr>
          <w:noProof/>
          <w:lang w:val="en-US"/>
        </w:rPr>
        <w:t>l</w:t>
      </w:r>
      <w:r w:rsidR="00B96D3C">
        <w:rPr>
          <w:noProof/>
          <w:lang w:val="en-US"/>
        </w:rPr>
        <w:t xml:space="preserve">ly acceptable recommendations for ship’s forward speed and course. Therefore, production and approval of </w:t>
      </w:r>
      <w:r w:rsidR="001C294F">
        <w:rPr>
          <w:noProof/>
          <w:lang w:val="en-US"/>
        </w:rPr>
        <w:t>operational guidance</w:t>
      </w:r>
      <w:r w:rsidR="00B96D3C">
        <w:rPr>
          <w:noProof/>
          <w:lang w:val="en-US"/>
        </w:rPr>
        <w:t xml:space="preserve"> in </w:t>
      </w:r>
      <w:r w:rsidR="00817F92">
        <w:rPr>
          <w:noProof/>
          <w:lang w:val="en-US"/>
        </w:rPr>
        <w:t xml:space="preserve">the </w:t>
      </w:r>
      <w:r w:rsidR="00B96D3C">
        <w:rPr>
          <w:noProof/>
          <w:lang w:val="en-US"/>
        </w:rPr>
        <w:t>design phase seems to be an acceptable option.</w:t>
      </w:r>
    </w:p>
    <w:p w14:paraId="061D26F1" w14:textId="769B351D" w:rsidR="00B96D3C" w:rsidRPr="00817F92" w:rsidRDefault="00B96D3C" w:rsidP="00847FEA">
      <w:pPr>
        <w:widowControl w:val="0"/>
        <w:rPr>
          <w:bCs/>
          <w:sz w:val="18"/>
          <w:szCs w:val="18"/>
          <w:lang w:val="en-US"/>
        </w:rPr>
      </w:pPr>
    </w:p>
    <w:p w14:paraId="3B519C6F" w14:textId="44EB34C0" w:rsidR="005A70CD" w:rsidRPr="00847FEA" w:rsidRDefault="005A70CD" w:rsidP="00847FEA">
      <w:pPr>
        <w:widowControl w:val="0"/>
        <w:rPr>
          <w:bCs/>
          <w:sz w:val="18"/>
          <w:szCs w:val="18"/>
        </w:rPr>
      </w:pPr>
    </w:p>
    <w:p w14:paraId="21CA5BFE" w14:textId="1F793E3E" w:rsidR="005A70CD" w:rsidRPr="006079D0" w:rsidRDefault="002E5397" w:rsidP="005A70CD">
      <w:pPr>
        <w:widowControl w:val="0"/>
        <w:tabs>
          <w:tab w:val="left" w:pos="720"/>
        </w:tabs>
        <w:rPr>
          <w:rFonts w:cs="Arial"/>
          <w:b/>
        </w:rPr>
      </w:pPr>
      <w:r>
        <w:rPr>
          <w:rFonts w:cs="Arial"/>
          <w:b/>
        </w:rPr>
        <w:t>4.1.</w:t>
      </w:r>
      <w:r w:rsidR="00794744">
        <w:rPr>
          <w:rFonts w:cs="Arial"/>
          <w:b/>
        </w:rPr>
        <w:t>4</w:t>
      </w:r>
      <w:r w:rsidR="00794744">
        <w:rPr>
          <w:rFonts w:cs="Arial"/>
          <w:b/>
        </w:rPr>
        <w:tab/>
      </w:r>
      <w:r w:rsidR="005A70CD" w:rsidRPr="006079D0">
        <w:rPr>
          <w:rFonts w:cs="Arial"/>
          <w:b/>
        </w:rPr>
        <w:t xml:space="preserve">Probabilistic </w:t>
      </w:r>
      <w:r w:rsidR="00382A6A">
        <w:rPr>
          <w:rFonts w:cs="Arial"/>
          <w:b/>
        </w:rPr>
        <w:t>o</w:t>
      </w:r>
      <w:r w:rsidR="005A70CD" w:rsidRPr="006079D0">
        <w:rPr>
          <w:rFonts w:cs="Arial"/>
          <w:b/>
        </w:rPr>
        <w:t xml:space="preserve">perational </w:t>
      </w:r>
      <w:r w:rsidR="00382A6A">
        <w:rPr>
          <w:rFonts w:cs="Arial"/>
          <w:b/>
        </w:rPr>
        <w:t>g</w:t>
      </w:r>
      <w:r w:rsidR="005A70CD" w:rsidRPr="006079D0">
        <w:rPr>
          <w:rFonts w:cs="Arial"/>
          <w:b/>
        </w:rPr>
        <w:t>uidance</w:t>
      </w:r>
    </w:p>
    <w:p w14:paraId="6B37E99A" w14:textId="77777777" w:rsidR="005A70CD" w:rsidRPr="00847FEA" w:rsidRDefault="005A70CD" w:rsidP="00847FEA">
      <w:pPr>
        <w:widowControl w:val="0"/>
        <w:rPr>
          <w:bCs/>
          <w:sz w:val="18"/>
          <w:szCs w:val="18"/>
        </w:rPr>
      </w:pPr>
    </w:p>
    <w:p w14:paraId="5B0999FA" w14:textId="180B01D2" w:rsidR="005A70CD" w:rsidRDefault="002E5397" w:rsidP="005A70CD">
      <w:pPr>
        <w:rPr>
          <w:lang w:val="en-US"/>
        </w:rPr>
      </w:pPr>
      <w:r>
        <w:rPr>
          <w:lang w:val="en-US"/>
        </w:rPr>
        <w:t>4.1.</w:t>
      </w:r>
      <w:r w:rsidR="00794744">
        <w:rPr>
          <w:lang w:val="en-US"/>
        </w:rPr>
        <w:t>4.1</w:t>
      </w:r>
      <w:r w:rsidR="005A70CD">
        <w:rPr>
          <w:lang w:val="en-US"/>
        </w:rPr>
        <w:tab/>
        <w:t xml:space="preserve">To prepare </w:t>
      </w:r>
      <w:r w:rsidR="00817F92">
        <w:rPr>
          <w:lang w:val="en-US"/>
        </w:rPr>
        <w:t xml:space="preserve">a </w:t>
      </w:r>
      <w:r w:rsidR="005A70CD">
        <w:rPr>
          <w:lang w:val="en-US"/>
        </w:rPr>
        <w:t xml:space="preserve">database of ship responses, numerical simulations of motions in waves were conducted for each ship and each loading condition in </w:t>
      </w:r>
      <w:r w:rsidR="005A70CD">
        <w:rPr>
          <w:lang w:val="en-US"/>
        </w:rPr>
        <w:fldChar w:fldCharType="begin"/>
      </w:r>
      <w:r w:rsidR="005A70CD">
        <w:rPr>
          <w:lang w:val="en-US"/>
        </w:rPr>
        <w:instrText xml:space="preserve"> REF _Ref511901972 \h </w:instrText>
      </w:r>
      <w:r w:rsidR="005A70CD">
        <w:rPr>
          <w:lang w:val="en-US"/>
        </w:rPr>
      </w:r>
      <w:r w:rsidR="005A70CD">
        <w:rPr>
          <w:lang w:val="en-US"/>
        </w:rPr>
        <w:fldChar w:fldCharType="separate"/>
      </w:r>
      <w:r w:rsidR="00890C54" w:rsidRPr="00B57499">
        <w:rPr>
          <w:lang w:val="en-US"/>
        </w:rPr>
        <w:t xml:space="preserve">Table </w:t>
      </w:r>
      <w:r w:rsidR="006B7C4A">
        <w:rPr>
          <w:lang w:val="en-US"/>
        </w:rPr>
        <w:t>4.</w:t>
      </w:r>
      <w:r w:rsidR="00890C54">
        <w:rPr>
          <w:noProof/>
          <w:lang w:val="en-US"/>
        </w:rPr>
        <w:t>1</w:t>
      </w:r>
      <w:r w:rsidR="005A70CD">
        <w:rPr>
          <w:lang w:val="en-US"/>
        </w:rPr>
        <w:fldChar w:fldCharType="end"/>
      </w:r>
      <w:r w:rsidR="005A70CD">
        <w:rPr>
          <w:lang w:val="en-US"/>
        </w:rPr>
        <w:t>. The simulations were performed for six forward speeds, equally distributed from zero to full speed in calm water, for the zero-</w:t>
      </w:r>
      <w:proofErr w:type="spellStart"/>
      <w:r w:rsidR="005A70CD">
        <w:rPr>
          <w:lang w:val="en-US"/>
        </w:rPr>
        <w:t>upcrossing</w:t>
      </w:r>
      <w:proofErr w:type="spellEnd"/>
      <w:r w:rsidR="005A70CD">
        <w:rPr>
          <w:lang w:val="en-US"/>
        </w:rPr>
        <w:t xml:space="preserve"> wave periods </w:t>
      </w:r>
      <w:proofErr w:type="spellStart"/>
      <w:r w:rsidR="005A70CD">
        <w:rPr>
          <w:lang w:val="en-US"/>
        </w:rPr>
        <w:t>T</w:t>
      </w:r>
      <w:r w:rsidR="005A70CD" w:rsidRPr="00E571C1">
        <w:rPr>
          <w:vertAlign w:val="subscript"/>
          <w:lang w:val="en-US"/>
        </w:rPr>
        <w:t>z</w:t>
      </w:r>
      <w:proofErr w:type="spellEnd"/>
      <w:r w:rsidR="005A70CD">
        <w:rPr>
          <w:lang w:val="en-US"/>
        </w:rPr>
        <w:t xml:space="preserve"> and significant wave heights </w:t>
      </w:r>
      <w:proofErr w:type="spellStart"/>
      <w:r w:rsidR="005A70CD">
        <w:rPr>
          <w:lang w:val="en-US"/>
        </w:rPr>
        <w:t>h</w:t>
      </w:r>
      <w:r w:rsidR="005A70CD" w:rsidRPr="00E571C1">
        <w:rPr>
          <w:vertAlign w:val="subscript"/>
          <w:lang w:val="en-US"/>
        </w:rPr>
        <w:t>s</w:t>
      </w:r>
      <w:proofErr w:type="spellEnd"/>
      <w:r w:rsidR="005A70CD">
        <w:rPr>
          <w:lang w:val="en-US"/>
        </w:rPr>
        <w:t xml:space="preserve"> covering the North Atlantic </w:t>
      </w:r>
      <w:r w:rsidR="00817F92">
        <w:rPr>
          <w:lang w:val="en-US"/>
        </w:rPr>
        <w:t xml:space="preserve">wave </w:t>
      </w:r>
      <w:r w:rsidR="005A70CD">
        <w:rPr>
          <w:lang w:val="en-US"/>
        </w:rPr>
        <w:t xml:space="preserve">scatter table, </w:t>
      </w:r>
      <w:r w:rsidR="005A70CD" w:rsidRPr="00DF7110">
        <w:rPr>
          <w:lang w:val="en-US"/>
        </w:rPr>
        <w:t>IACS Rec. 34</w:t>
      </w:r>
      <w:r w:rsidR="005A70CD">
        <w:rPr>
          <w:lang w:val="en-US"/>
        </w:rPr>
        <w:t xml:space="preserve">, and for wave directions </w:t>
      </w:r>
      <w:r w:rsidR="005A70CD">
        <w:rPr>
          <w:lang w:val="en-US"/>
        </w:rPr>
        <w:sym w:font="Symbol" w:char="F06D"/>
      </w:r>
      <w:r w:rsidR="005A70CD">
        <w:rPr>
          <w:lang w:val="en-US"/>
        </w:rPr>
        <w:t xml:space="preserve"> from 0 (following waves) to 180 (head waves) deg every 10 deg. For each combination of forward speed, wave period, significant wave height and wave direction, numerical simulations </w:t>
      </w:r>
      <w:r w:rsidR="00817F92">
        <w:rPr>
          <w:lang w:val="en-US"/>
        </w:rPr>
        <w:t>of the duration of 1.7</w:t>
      </w:r>
      <w:r w:rsidR="00817F92">
        <w:rPr>
          <w:lang w:val="en-US"/>
        </w:rPr>
        <w:sym w:font="Symbol" w:char="F0D7"/>
      </w:r>
      <w:r w:rsidR="00817F92">
        <w:rPr>
          <w:lang w:val="en-US"/>
        </w:rPr>
        <w:t>10</w:t>
      </w:r>
      <w:r w:rsidR="00817F92" w:rsidRPr="00C66BCD">
        <w:rPr>
          <w:vertAlign w:val="superscript"/>
          <w:lang w:val="en-US"/>
        </w:rPr>
        <w:t>4</w:t>
      </w:r>
      <w:r w:rsidR="00817F92">
        <w:rPr>
          <w:lang w:val="en-US"/>
        </w:rPr>
        <w:t xml:space="preserve"> hours (or until the first exceedance event) </w:t>
      </w:r>
      <w:r w:rsidR="005A70CD">
        <w:rPr>
          <w:lang w:val="en-US"/>
        </w:rPr>
        <w:t xml:space="preserve">of ship motions </w:t>
      </w:r>
      <w:r w:rsidR="00817F92">
        <w:rPr>
          <w:lang w:val="en-US"/>
        </w:rPr>
        <w:t xml:space="preserve">were conducted </w:t>
      </w:r>
      <w:r w:rsidR="005A70CD">
        <w:rPr>
          <w:lang w:val="en-US"/>
        </w:rPr>
        <w:t xml:space="preserve">in 200 </w:t>
      </w:r>
      <w:proofErr w:type="spellStart"/>
      <w:r w:rsidR="005A70CD">
        <w:rPr>
          <w:lang w:val="en-US"/>
        </w:rPr>
        <w:t>realisations</w:t>
      </w:r>
      <w:proofErr w:type="spellEnd"/>
      <w:r w:rsidR="005A70CD">
        <w:rPr>
          <w:lang w:val="en-US"/>
        </w:rPr>
        <w:t xml:space="preserve"> of the same sea state</w:t>
      </w:r>
      <w:r w:rsidR="00817F92">
        <w:rPr>
          <w:lang w:val="en-US"/>
        </w:rPr>
        <w:t>;</w:t>
      </w:r>
      <w:r w:rsidR="005A70CD">
        <w:rPr>
          <w:lang w:val="en-US"/>
        </w:rPr>
        <w:t xml:space="preserve"> </w:t>
      </w:r>
      <w:r w:rsidR="00817F92">
        <w:rPr>
          <w:lang w:val="en-US"/>
        </w:rPr>
        <w:t xml:space="preserve">the </w:t>
      </w:r>
      <w:proofErr w:type="spellStart"/>
      <w:r w:rsidR="00817F92">
        <w:rPr>
          <w:lang w:val="en-US"/>
        </w:rPr>
        <w:t>realisations</w:t>
      </w:r>
      <w:proofErr w:type="spellEnd"/>
      <w:r w:rsidR="00817F92">
        <w:rPr>
          <w:lang w:val="en-US"/>
        </w:rPr>
        <w:t xml:space="preserve"> of the same sea state were generated </w:t>
      </w:r>
      <w:r w:rsidR="005A70CD">
        <w:rPr>
          <w:lang w:val="en-US"/>
        </w:rPr>
        <w:t xml:space="preserve">by random </w:t>
      </w:r>
      <w:r w:rsidR="00817F92">
        <w:rPr>
          <w:lang w:val="en-US"/>
        </w:rPr>
        <w:t>variation</w:t>
      </w:r>
      <w:r w:rsidR="005A70CD">
        <w:rPr>
          <w:lang w:val="en-US"/>
        </w:rPr>
        <w:t xml:space="preserve"> of frequencies, directions and phases of wave components composing </w:t>
      </w:r>
      <w:r w:rsidR="00817F92">
        <w:rPr>
          <w:lang w:val="en-US"/>
        </w:rPr>
        <w:t xml:space="preserve">the </w:t>
      </w:r>
      <w:r w:rsidR="005A70CD">
        <w:rPr>
          <w:lang w:val="en-US"/>
        </w:rPr>
        <w:t>sea state.</w:t>
      </w:r>
    </w:p>
    <w:p w14:paraId="2B7CC4C9" w14:textId="583C7040" w:rsidR="00817F92" w:rsidRDefault="00817F92" w:rsidP="00817F92">
      <w:pPr>
        <w:widowControl w:val="0"/>
        <w:rPr>
          <w:bCs/>
          <w:sz w:val="18"/>
          <w:szCs w:val="18"/>
        </w:rPr>
      </w:pPr>
    </w:p>
    <w:p w14:paraId="2AA07ABF" w14:textId="786B7F9E" w:rsidR="00015E50" w:rsidRDefault="002E5397" w:rsidP="00015E50">
      <w:pPr>
        <w:rPr>
          <w:lang w:eastAsia="ja-JP"/>
        </w:rPr>
      </w:pPr>
      <w:r>
        <w:rPr>
          <w:lang w:val="en-US"/>
        </w:rPr>
        <w:t>4.1.</w:t>
      </w:r>
      <w:r w:rsidR="00015E50">
        <w:rPr>
          <w:lang w:val="en-US"/>
        </w:rPr>
        <w:t>4.2</w:t>
      </w:r>
      <w:r w:rsidR="00015E50">
        <w:rPr>
          <w:lang w:val="en-US"/>
        </w:rPr>
        <w:tab/>
      </w:r>
      <w:r w:rsidR="00015E50" w:rsidRPr="00BF1097">
        <w:rPr>
          <w:lang w:val="en-US"/>
        </w:rPr>
        <w:t xml:space="preserve">From each simulation, the time </w:t>
      </w:r>
      <w:r w:rsidR="00015E50" w:rsidRPr="00BF1097">
        <w:rPr>
          <w:position w:val="-10"/>
          <w:lang w:eastAsia="ja-JP"/>
        </w:rPr>
        <w:object w:dxaOrig="200" w:dyaOrig="300" w14:anchorId="1C0BA9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15.6pt" o:ole="">
            <v:imagedata r:id="rId15" o:title=""/>
          </v:shape>
          <o:OLEObject Type="Embed" ProgID="Equation.DSMT4" ShapeID="_x0000_i1025" DrawAspect="Content" ObjectID="_1628790536" r:id="rId16"/>
        </w:object>
      </w:r>
      <w:r w:rsidR="00015E50" w:rsidRPr="00BF1097">
        <w:rPr>
          <w:lang w:eastAsia="ja-JP"/>
        </w:rPr>
        <w:t xml:space="preserve"> </w:t>
      </w:r>
      <w:r w:rsidR="00015E50" w:rsidRPr="00BF1097">
        <w:rPr>
          <w:rFonts w:eastAsia="Arial"/>
          <w:lang w:val="en-US"/>
        </w:rPr>
        <w:t xml:space="preserve">until </w:t>
      </w:r>
      <w:r w:rsidR="00015E50">
        <w:rPr>
          <w:rFonts w:eastAsia="Arial"/>
          <w:lang w:val="en-US"/>
        </w:rPr>
        <w:t xml:space="preserve">the first </w:t>
      </w:r>
      <w:r w:rsidR="00015E50" w:rsidRPr="00BF1097">
        <w:rPr>
          <w:rFonts w:eastAsia="Arial"/>
          <w:lang w:val="en-US"/>
        </w:rPr>
        <w:t xml:space="preserve">stability failure </w:t>
      </w:r>
      <w:r w:rsidR="00015E50" w:rsidRPr="00BF1097">
        <w:rPr>
          <w:lang w:eastAsia="ja-JP"/>
        </w:rPr>
        <w:t xml:space="preserve">was </w:t>
      </w:r>
      <w:r w:rsidR="00015E50">
        <w:rPr>
          <w:lang w:eastAsia="ja-JP"/>
        </w:rPr>
        <w:t>defined. The estimate of the expected time until stability failure was calculated by averaging over N=200 stability failure events as</w:t>
      </w:r>
    </w:p>
    <w:p w14:paraId="6991C587" w14:textId="77777777" w:rsidR="00015E50" w:rsidRPr="00847FEA" w:rsidRDefault="00015E50" w:rsidP="00015E50">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6833"/>
        <w:gridCol w:w="1015"/>
      </w:tblGrid>
      <w:tr w:rsidR="00015E50" w:rsidRPr="00E9301B" w14:paraId="759F9F01" w14:textId="77777777" w:rsidTr="006364C6">
        <w:tc>
          <w:tcPr>
            <w:tcW w:w="1242" w:type="dxa"/>
          </w:tcPr>
          <w:p w14:paraId="1853CB93" w14:textId="77777777" w:rsidR="00015E50" w:rsidRPr="00E9301B" w:rsidRDefault="00015E50" w:rsidP="006364C6"/>
        </w:tc>
        <w:tc>
          <w:tcPr>
            <w:tcW w:w="6946" w:type="dxa"/>
          </w:tcPr>
          <w:p w14:paraId="61B57FB9" w14:textId="77777777" w:rsidR="00015E50" w:rsidRPr="00E9301B" w:rsidRDefault="00015E50" w:rsidP="006364C6">
            <w:r w:rsidRPr="00BF1097">
              <w:rPr>
                <w:position w:val="-24"/>
                <w:lang w:eastAsia="ja-JP"/>
              </w:rPr>
              <w:object w:dxaOrig="999" w:dyaOrig="580" w14:anchorId="068154D7">
                <v:shape id="_x0000_i1026" type="#_x0000_t75" style="width:51pt;height:28.8pt" o:ole="">
                  <v:imagedata r:id="rId17" o:title=""/>
                </v:shape>
                <o:OLEObject Type="Embed" ProgID="Equation.DSMT4" ShapeID="_x0000_i1026" DrawAspect="Content" ObjectID="_1628790537" r:id="rId18"/>
              </w:object>
            </w:r>
          </w:p>
        </w:tc>
        <w:tc>
          <w:tcPr>
            <w:tcW w:w="1022" w:type="dxa"/>
          </w:tcPr>
          <w:p w14:paraId="0AF1B454" w14:textId="49C1A450" w:rsidR="00015E50" w:rsidRPr="00E9301B" w:rsidRDefault="00015E50" w:rsidP="006364C6">
            <w:pPr>
              <w:jc w:val="right"/>
            </w:pPr>
            <w:r w:rsidRPr="00E9301B">
              <w:t>(</w:t>
            </w:r>
            <w:r w:rsidR="006B7C4A">
              <w:t>4.</w:t>
            </w:r>
            <w:r>
              <w:t>1</w:t>
            </w:r>
            <w:r w:rsidRPr="00E9301B">
              <w:t>)</w:t>
            </w:r>
          </w:p>
        </w:tc>
      </w:tr>
    </w:tbl>
    <w:p w14:paraId="07A3D4D0" w14:textId="77777777" w:rsidR="00015E50" w:rsidRPr="00847FEA" w:rsidRDefault="00015E50" w:rsidP="00015E50">
      <w:pPr>
        <w:widowControl w:val="0"/>
        <w:rPr>
          <w:bCs/>
          <w:sz w:val="18"/>
          <w:szCs w:val="18"/>
        </w:rPr>
      </w:pPr>
    </w:p>
    <w:p w14:paraId="3325B06F" w14:textId="6A0CEED8" w:rsidR="00015E50" w:rsidRPr="00BF1097" w:rsidRDefault="002E5397" w:rsidP="00015E50">
      <w:pPr>
        <w:tabs>
          <w:tab w:val="left" w:pos="1134"/>
        </w:tabs>
        <w:ind w:right="57"/>
        <w:rPr>
          <w:rFonts w:eastAsia="Arial"/>
          <w:lang w:val="en-US"/>
        </w:rPr>
      </w:pPr>
      <w:r>
        <w:rPr>
          <w:rFonts w:eastAsia="Arial"/>
          <w:lang w:val="en-US"/>
        </w:rPr>
        <w:t>4.1.</w:t>
      </w:r>
      <w:r w:rsidR="00015E50">
        <w:rPr>
          <w:rFonts w:eastAsia="Arial"/>
          <w:lang w:val="en-US"/>
        </w:rPr>
        <w:t>4.3</w:t>
      </w:r>
      <w:r w:rsidR="00015E50">
        <w:rPr>
          <w:rFonts w:eastAsia="Arial"/>
          <w:lang w:val="en-US"/>
        </w:rPr>
        <w:tab/>
        <w:t>The m</w:t>
      </w:r>
      <w:r w:rsidR="00015E50" w:rsidRPr="00BF1097">
        <w:rPr>
          <w:rFonts w:eastAsia="Arial"/>
          <w:lang w:val="en-US"/>
        </w:rPr>
        <w:t xml:space="preserve">aximum likelihood </w:t>
      </w:r>
      <w:proofErr w:type="gramStart"/>
      <w:r w:rsidR="00015E50" w:rsidRPr="00BF1097">
        <w:rPr>
          <w:rFonts w:eastAsia="Arial"/>
          <w:lang w:val="en-US"/>
        </w:rPr>
        <w:t>estimate</w:t>
      </w:r>
      <w:proofErr w:type="gramEnd"/>
      <w:r w:rsidR="00015E50" w:rsidRPr="00BF1097">
        <w:rPr>
          <w:rFonts w:eastAsia="Arial"/>
          <w:lang w:val="en-US"/>
        </w:rPr>
        <w:t xml:space="preserve"> </w:t>
      </w:r>
      <w:r w:rsidR="00015E50">
        <w:rPr>
          <w:rFonts w:eastAsia="Arial"/>
          <w:lang w:val="en-US"/>
        </w:rPr>
        <w:t>of</w:t>
      </w:r>
      <w:r w:rsidR="00015E50" w:rsidRPr="00BF1097">
        <w:rPr>
          <w:rFonts w:eastAsia="Arial"/>
          <w:lang w:val="en-US"/>
        </w:rPr>
        <w:t xml:space="preserve"> the rate r</w:t>
      </w:r>
      <w:r w:rsidR="00015E50">
        <w:rPr>
          <w:rFonts w:eastAsia="Arial"/>
          <w:lang w:val="en-US"/>
        </w:rPr>
        <w:t xml:space="preserve"> of stability failures (i.e. number of stability failures per time) was calculated as</w:t>
      </w:r>
    </w:p>
    <w:p w14:paraId="47EE6A5D" w14:textId="77777777" w:rsidR="00015E50" w:rsidRPr="00847FEA" w:rsidRDefault="00015E50" w:rsidP="00015E50">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3"/>
        <w:gridCol w:w="6835"/>
        <w:gridCol w:w="1012"/>
      </w:tblGrid>
      <w:tr w:rsidR="00015E50" w:rsidRPr="00BF1097" w14:paraId="32AB5222" w14:textId="77777777" w:rsidTr="006364C6">
        <w:tc>
          <w:tcPr>
            <w:tcW w:w="1242" w:type="dxa"/>
          </w:tcPr>
          <w:p w14:paraId="20735C09" w14:textId="77777777" w:rsidR="00015E50" w:rsidRPr="00E9301B" w:rsidRDefault="00015E50" w:rsidP="006364C6"/>
        </w:tc>
        <w:tc>
          <w:tcPr>
            <w:tcW w:w="6946" w:type="dxa"/>
          </w:tcPr>
          <w:p w14:paraId="049E8E7A" w14:textId="77777777" w:rsidR="00015E50" w:rsidRPr="00E9301B" w:rsidRDefault="00015E50" w:rsidP="006364C6">
            <w:r w:rsidRPr="00BF1097">
              <w:rPr>
                <w:position w:val="-4"/>
                <w:lang w:eastAsia="ja-JP"/>
              </w:rPr>
              <w:object w:dxaOrig="680" w:dyaOrig="279" w14:anchorId="118B96D2">
                <v:shape id="_x0000_i1027" type="#_x0000_t75" style="width:36.6pt;height:15.6pt" o:ole="">
                  <v:imagedata r:id="rId19" o:title=""/>
                </v:shape>
                <o:OLEObject Type="Embed" ProgID="Equation.DSMT4" ShapeID="_x0000_i1027" DrawAspect="Content" ObjectID="_1628790538" r:id="rId20"/>
              </w:object>
            </w:r>
          </w:p>
        </w:tc>
        <w:tc>
          <w:tcPr>
            <w:tcW w:w="1022" w:type="dxa"/>
          </w:tcPr>
          <w:p w14:paraId="51CCA38E" w14:textId="77777777" w:rsidR="00015E50" w:rsidRPr="00E9301B" w:rsidRDefault="00015E50" w:rsidP="006364C6">
            <w:pPr>
              <w:jc w:val="right"/>
            </w:pPr>
            <w:r w:rsidRPr="00E9301B">
              <w:t>(</w:t>
            </w:r>
            <w:r>
              <w:t>2</w:t>
            </w:r>
            <w:r w:rsidRPr="00E9301B">
              <w:t>)</w:t>
            </w:r>
          </w:p>
        </w:tc>
      </w:tr>
    </w:tbl>
    <w:p w14:paraId="09154F6B" w14:textId="77777777" w:rsidR="00015E50" w:rsidRPr="00916065" w:rsidRDefault="00015E50" w:rsidP="00916065">
      <w:pPr>
        <w:pStyle w:val="Break"/>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B96D3C" w14:paraId="472249DF" w14:textId="77777777" w:rsidTr="005A70CD">
        <w:tc>
          <w:tcPr>
            <w:tcW w:w="3024" w:type="dxa"/>
          </w:tcPr>
          <w:p w14:paraId="276B9D3B" w14:textId="77777777" w:rsidR="00B96D3C" w:rsidRDefault="00B96D3C" w:rsidP="00F749CF">
            <w:pPr>
              <w:rPr>
                <w:noProof/>
                <w:lang w:val="en-US"/>
              </w:rPr>
            </w:pPr>
            <w:r>
              <w:rPr>
                <w:noProof/>
                <w:lang w:val="en-US" w:eastAsia="ja-JP"/>
              </w:rPr>
              <w:drawing>
                <wp:inline distT="0" distB="0" distL="0" distR="0" wp14:anchorId="5A48CE70" wp14:editId="36248650">
                  <wp:extent cx="1908000" cy="1820786"/>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61" t="3560" r="2507" b="6800"/>
                          <a:stretch/>
                        </pic:blipFill>
                        <pic:spPr bwMode="auto">
                          <a:xfrm>
                            <a:off x="0" y="0"/>
                            <a:ext cx="1908000" cy="1820786"/>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667BA451" w14:textId="77777777" w:rsidR="00B96D3C" w:rsidRDefault="00B96D3C" w:rsidP="00F749CF">
            <w:pPr>
              <w:rPr>
                <w:noProof/>
                <w:lang w:val="en-US"/>
              </w:rPr>
            </w:pPr>
            <w:r>
              <w:rPr>
                <w:noProof/>
                <w:lang w:val="en-US" w:eastAsia="ja-JP"/>
              </w:rPr>
              <w:drawing>
                <wp:inline distT="0" distB="0" distL="0" distR="0" wp14:anchorId="32418CEC" wp14:editId="17C7F5C1">
                  <wp:extent cx="1908000" cy="1822866"/>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18" t="4156" r="3027" b="7037"/>
                          <a:stretch/>
                        </pic:blipFill>
                        <pic:spPr bwMode="auto">
                          <a:xfrm>
                            <a:off x="0" y="0"/>
                            <a:ext cx="1908000" cy="1822866"/>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305BA6FF" w14:textId="77777777" w:rsidR="00B96D3C" w:rsidRDefault="00B96D3C" w:rsidP="00F749CF">
            <w:pPr>
              <w:rPr>
                <w:noProof/>
                <w:lang w:val="en-US"/>
              </w:rPr>
            </w:pPr>
            <w:r>
              <w:rPr>
                <w:noProof/>
                <w:lang w:val="en-US" w:eastAsia="ja-JP"/>
              </w:rPr>
              <w:drawing>
                <wp:inline distT="0" distB="0" distL="0" distR="0" wp14:anchorId="6D2BB38B" wp14:editId="4093D1CF">
                  <wp:extent cx="1908000" cy="18316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28" t="3861" r="2923" b="6907"/>
                          <a:stretch/>
                        </pic:blipFill>
                        <pic:spPr bwMode="auto">
                          <a:xfrm>
                            <a:off x="0" y="0"/>
                            <a:ext cx="1908000" cy="1831685"/>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64DF2BE6" w14:textId="77777777" w:rsidTr="005A70CD">
        <w:tc>
          <w:tcPr>
            <w:tcW w:w="3024" w:type="dxa"/>
          </w:tcPr>
          <w:p w14:paraId="0978C38F" w14:textId="77777777" w:rsidR="00B96D3C" w:rsidRDefault="00B96D3C" w:rsidP="00F749CF">
            <w:pPr>
              <w:rPr>
                <w:noProof/>
                <w:lang w:val="en-US"/>
              </w:rPr>
            </w:pPr>
            <w:r>
              <w:rPr>
                <w:noProof/>
                <w:lang w:val="en-US" w:eastAsia="ja-JP"/>
              </w:rPr>
              <w:drawing>
                <wp:inline distT="0" distB="0" distL="0" distR="0" wp14:anchorId="01E4C4D9" wp14:editId="406079B8">
                  <wp:extent cx="1908000" cy="1826003"/>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86" t="3857" r="2830" b="7251"/>
                          <a:stretch/>
                        </pic:blipFill>
                        <pic:spPr bwMode="auto">
                          <a:xfrm>
                            <a:off x="0" y="0"/>
                            <a:ext cx="1908000" cy="1826003"/>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78F30CBA" w14:textId="77777777" w:rsidR="00B96D3C" w:rsidRDefault="00B96D3C" w:rsidP="00F749CF">
            <w:pPr>
              <w:rPr>
                <w:noProof/>
                <w:lang w:val="en-US"/>
              </w:rPr>
            </w:pPr>
            <w:r>
              <w:rPr>
                <w:noProof/>
                <w:lang w:val="en-US" w:eastAsia="ja-JP"/>
              </w:rPr>
              <w:drawing>
                <wp:inline distT="0" distB="0" distL="0" distR="0" wp14:anchorId="502A6D39" wp14:editId="06AD0B56">
                  <wp:extent cx="1908000" cy="18153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059" t="4213" r="2928" b="7289"/>
                          <a:stretch/>
                        </pic:blipFill>
                        <pic:spPr bwMode="auto">
                          <a:xfrm>
                            <a:off x="0" y="0"/>
                            <a:ext cx="1908000" cy="1815359"/>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1F3C3C39" w14:textId="77777777" w:rsidR="00B96D3C" w:rsidRDefault="00B96D3C" w:rsidP="00F749CF">
            <w:pPr>
              <w:rPr>
                <w:noProof/>
                <w:lang w:val="en-US"/>
              </w:rPr>
            </w:pPr>
            <w:r>
              <w:rPr>
                <w:noProof/>
                <w:lang w:val="en-US" w:eastAsia="ja-JP"/>
              </w:rPr>
              <w:drawing>
                <wp:inline distT="0" distB="0" distL="0" distR="0" wp14:anchorId="37989DBC" wp14:editId="74E817AD">
                  <wp:extent cx="1908000" cy="18348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16" t="3989" r="2973" b="6952"/>
                          <a:stretch/>
                        </pic:blipFill>
                        <pic:spPr bwMode="auto">
                          <a:xfrm>
                            <a:off x="0" y="0"/>
                            <a:ext cx="1908000" cy="1834810"/>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239F1C1E" w14:textId="77777777" w:rsidTr="005A70CD">
        <w:tc>
          <w:tcPr>
            <w:tcW w:w="3024" w:type="dxa"/>
          </w:tcPr>
          <w:p w14:paraId="60A4048C" w14:textId="77777777" w:rsidR="00B96D3C" w:rsidRDefault="00B96D3C" w:rsidP="00F749CF">
            <w:pPr>
              <w:rPr>
                <w:noProof/>
                <w:lang w:val="en-US"/>
              </w:rPr>
            </w:pPr>
            <w:r>
              <w:rPr>
                <w:noProof/>
                <w:lang w:val="en-US" w:eastAsia="ja-JP"/>
              </w:rPr>
              <w:drawing>
                <wp:inline distT="0" distB="0" distL="0" distR="0" wp14:anchorId="06E134A6" wp14:editId="08AD6DE5">
                  <wp:extent cx="1908000" cy="1821506"/>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229" t="3957" r="2714" b="7205"/>
                          <a:stretch/>
                        </pic:blipFill>
                        <pic:spPr bwMode="auto">
                          <a:xfrm>
                            <a:off x="0" y="0"/>
                            <a:ext cx="1908000" cy="1821506"/>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0F4F6194" w14:textId="77777777" w:rsidR="00B96D3C" w:rsidRDefault="00B96D3C" w:rsidP="00F749CF">
            <w:pPr>
              <w:rPr>
                <w:noProof/>
                <w:lang w:val="en-US"/>
              </w:rPr>
            </w:pPr>
            <w:r>
              <w:rPr>
                <w:noProof/>
                <w:lang w:val="en-US" w:eastAsia="ja-JP"/>
              </w:rPr>
              <w:drawing>
                <wp:inline distT="0" distB="0" distL="0" distR="0" wp14:anchorId="005D9667" wp14:editId="215FA757">
                  <wp:extent cx="1908000" cy="1821245"/>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097" t="4097" r="2816" b="7049"/>
                          <a:stretch/>
                        </pic:blipFill>
                        <pic:spPr bwMode="auto">
                          <a:xfrm>
                            <a:off x="0" y="0"/>
                            <a:ext cx="1908000" cy="1821245"/>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735F21C3" w14:textId="77777777" w:rsidR="00B96D3C" w:rsidRDefault="00B96D3C" w:rsidP="00F749CF">
            <w:pPr>
              <w:rPr>
                <w:noProof/>
                <w:lang w:val="en-US"/>
              </w:rPr>
            </w:pPr>
            <w:r>
              <w:rPr>
                <w:noProof/>
                <w:lang w:val="en-US" w:eastAsia="ja-JP"/>
              </w:rPr>
              <w:drawing>
                <wp:inline distT="0" distB="0" distL="0" distR="0" wp14:anchorId="6DA377BD" wp14:editId="333592A9">
                  <wp:extent cx="1908000" cy="18152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127" t="4127" r="2724" b="7253"/>
                          <a:stretch/>
                        </pic:blipFill>
                        <pic:spPr bwMode="auto">
                          <a:xfrm>
                            <a:off x="0" y="0"/>
                            <a:ext cx="1908000" cy="1815214"/>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72B4E58C" w14:textId="77777777" w:rsidTr="005A70CD">
        <w:tc>
          <w:tcPr>
            <w:tcW w:w="9070" w:type="dxa"/>
            <w:gridSpan w:val="3"/>
          </w:tcPr>
          <w:p w14:paraId="2A06827E" w14:textId="77777777" w:rsidR="00B96D3C" w:rsidRDefault="00B96D3C" w:rsidP="00F749CF">
            <w:pPr>
              <w:jc w:val="center"/>
              <w:rPr>
                <w:noProof/>
                <w:lang w:val="en-US"/>
              </w:rPr>
            </w:pPr>
            <w:r>
              <w:rPr>
                <w:noProof/>
                <w:lang w:val="en-US" w:eastAsia="ja-JP"/>
              </w:rPr>
              <w:drawing>
                <wp:inline distT="0" distB="0" distL="0" distR="0" wp14:anchorId="294820C2" wp14:editId="4F1D7144">
                  <wp:extent cx="3479800" cy="349986"/>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635" t="74700" r="9249" b="13062"/>
                          <a:stretch/>
                        </pic:blipFill>
                        <pic:spPr bwMode="auto">
                          <a:xfrm>
                            <a:off x="0" y="0"/>
                            <a:ext cx="3574651" cy="359526"/>
                          </a:xfrm>
                          <a:prstGeom prst="rect">
                            <a:avLst/>
                          </a:prstGeom>
                          <a:ln>
                            <a:noFill/>
                          </a:ln>
                          <a:extLst>
                            <a:ext uri="{53640926-AAD7-44D8-BBD7-CCE9431645EC}">
                              <a14:shadowObscured xmlns:a14="http://schemas.microsoft.com/office/drawing/2010/main"/>
                            </a:ext>
                          </a:extLst>
                        </pic:spPr>
                      </pic:pic>
                    </a:graphicData>
                  </a:graphic>
                </wp:inline>
              </w:drawing>
            </w:r>
          </w:p>
          <w:p w14:paraId="56C8DC36" w14:textId="77777777" w:rsidR="00B96D3C" w:rsidRDefault="00B96D3C" w:rsidP="00F749CF">
            <w:pPr>
              <w:jc w:val="center"/>
              <w:rPr>
                <w:noProof/>
                <w:lang w:val="en-US"/>
              </w:rPr>
            </w:pPr>
          </w:p>
        </w:tc>
      </w:tr>
      <w:tr w:rsidR="00B96D3C" w:rsidRPr="00870718" w14:paraId="76557B13" w14:textId="77777777" w:rsidTr="005A70CD">
        <w:tc>
          <w:tcPr>
            <w:tcW w:w="9070" w:type="dxa"/>
            <w:gridSpan w:val="3"/>
          </w:tcPr>
          <w:p w14:paraId="20D71536" w14:textId="60980046" w:rsidR="00B96D3C" w:rsidRDefault="004F7F2B" w:rsidP="00F749CF">
            <w:pPr>
              <w:rPr>
                <w:noProof/>
                <w:lang w:val="en-US"/>
              </w:rPr>
            </w:pPr>
            <w:bookmarkStart w:id="5" w:name="_Ref511901653"/>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4</w:t>
            </w:r>
            <w:r w:rsidR="00912DB8">
              <w:rPr>
                <w:noProof/>
              </w:rPr>
              <w:fldChar w:fldCharType="end"/>
            </w:r>
            <w:bookmarkEnd w:id="5"/>
            <w:r w:rsidRPr="0001145C">
              <w:rPr>
                <w:lang w:val="en-US"/>
              </w:rPr>
              <w:t xml:space="preserve"> </w:t>
            </w:r>
            <w:r w:rsidR="00817F92">
              <w:rPr>
                <w:noProof/>
                <w:lang w:val="en-US"/>
              </w:rPr>
              <w:t>Situation A: c</w:t>
            </w:r>
            <w:r w:rsidR="00B96D3C">
              <w:rPr>
                <w:noProof/>
                <w:lang w:val="en-US"/>
              </w:rPr>
              <w:t>olour plot of stability failure rate, 1/s, vs. Fr number (radial coordinate) and ship cou</w:t>
            </w:r>
            <w:r w:rsidR="00C27FC8">
              <w:rPr>
                <w:noProof/>
                <w:lang w:val="en-US"/>
              </w:rPr>
              <w:t>rse (circumferential coordinate</w:t>
            </w:r>
            <w:r w:rsidR="00B96D3C">
              <w:rPr>
                <w:noProof/>
                <w:lang w:val="en-US"/>
              </w:rPr>
              <w:t xml:space="preserve">) for </w:t>
            </w:r>
            <w:r w:rsidR="00B96D3C" w:rsidRPr="00521B27">
              <w:rPr>
                <w:noProof/>
                <w:lang w:val="en-US"/>
              </w:rPr>
              <w:t>measured wave energy spectrum</w:t>
            </w:r>
            <w:r w:rsidR="00B96D3C">
              <w:rPr>
                <w:noProof/>
                <w:lang w:val="en-US"/>
              </w:rPr>
              <w:t xml:space="preserve"> (left), summed rate for separate wind waves and swell wave energy spectra (middle) and summed rate for separate wind waves and swell wave energy spectra approximated with JONSWAP spectrum with </w:t>
            </w:r>
            <w:r w:rsidR="00B96D3C">
              <w:rPr>
                <w:noProof/>
                <w:lang w:val="en-US"/>
              </w:rPr>
              <w:sym w:font="Symbol" w:char="F067"/>
            </w:r>
            <w:r w:rsidR="00B96D3C">
              <w:rPr>
                <w:noProof/>
                <w:lang w:val="en-US"/>
              </w:rPr>
              <w:t>=3.3 and cos</w:t>
            </w:r>
            <w:r w:rsidR="00B96D3C" w:rsidRPr="00521B27">
              <w:rPr>
                <w:noProof/>
                <w:vertAlign w:val="superscript"/>
                <w:lang w:val="en-US"/>
              </w:rPr>
              <w:t>2</w:t>
            </w:r>
            <w:r w:rsidR="00B96D3C">
              <w:rPr>
                <w:noProof/>
                <w:lang w:val="en-US"/>
              </w:rPr>
              <w:t xml:space="preserve"> wave energy spreading (right) for 1700 TEU container ship in LC01 (top) and 14000 TEU container ship in LC01 (middle) and LC02 (bottom)</w:t>
            </w:r>
          </w:p>
        </w:tc>
      </w:tr>
    </w:tbl>
    <w:p w14:paraId="54CEB4D4" w14:textId="6104D8D8" w:rsidR="0048293B" w:rsidRDefault="0048293B" w:rsidP="00847FEA">
      <w:pPr>
        <w:widowControl w:val="0"/>
        <w:rPr>
          <w:bCs/>
          <w:sz w:val="18"/>
          <w:szCs w:val="18"/>
        </w:rPr>
      </w:pPr>
    </w:p>
    <w:p w14:paraId="11FFD327" w14:textId="77777777" w:rsidR="00916065" w:rsidRDefault="00916065" w:rsidP="00847FEA">
      <w:pPr>
        <w:widowControl w:val="0"/>
        <w:rPr>
          <w:bCs/>
          <w:sz w:val="18"/>
          <w:szCs w:val="18"/>
        </w:rPr>
      </w:pPr>
    </w:p>
    <w:p w14:paraId="3EDBE6D7" w14:textId="202F4D36" w:rsidR="00916065" w:rsidRPr="00C325E4" w:rsidRDefault="002E5397" w:rsidP="00916065">
      <w:pPr>
        <w:rPr>
          <w:noProof/>
          <w:lang w:val="en-US"/>
        </w:rPr>
      </w:pPr>
      <w:r>
        <w:rPr>
          <w:noProof/>
          <w:lang w:val="en-US"/>
        </w:rPr>
        <w:t>4.1.</w:t>
      </w:r>
      <w:r w:rsidR="00916065">
        <w:rPr>
          <w:noProof/>
          <w:lang w:val="en-US"/>
        </w:rPr>
        <w:t>4.4</w:t>
      </w:r>
      <w:r w:rsidR="00916065">
        <w:rPr>
          <w:noProof/>
          <w:lang w:val="en-US"/>
        </w:rPr>
        <w:tab/>
        <w:t>Operational guidance</w:t>
      </w:r>
      <w:r w:rsidR="00916065" w:rsidRPr="00C325E4">
        <w:rPr>
          <w:noProof/>
          <w:lang w:val="en-US"/>
        </w:rPr>
        <w:t xml:space="preserve"> </w:t>
      </w:r>
      <w:r w:rsidR="00916065">
        <w:rPr>
          <w:noProof/>
          <w:lang w:val="en-US"/>
        </w:rPr>
        <w:t>identifies</w:t>
      </w:r>
      <w:r w:rsidR="00916065" w:rsidRPr="00C325E4">
        <w:rPr>
          <w:noProof/>
          <w:lang w:val="en-US"/>
        </w:rPr>
        <w:t xml:space="preserve"> </w:t>
      </w:r>
      <w:r w:rsidR="00916065">
        <w:rPr>
          <w:noProof/>
          <w:lang w:val="en-US"/>
        </w:rPr>
        <w:t xml:space="preserve">the </w:t>
      </w:r>
      <w:r w:rsidR="00916065" w:rsidRPr="00C325E4">
        <w:rPr>
          <w:noProof/>
          <w:lang w:val="en-US"/>
        </w:rPr>
        <w:t xml:space="preserve">combinations </w:t>
      </w:r>
      <w:r w:rsidR="00916065">
        <w:rPr>
          <w:noProof/>
          <w:lang w:val="en-US"/>
        </w:rPr>
        <w:t xml:space="preserve">of </w:t>
      </w:r>
      <w:r w:rsidR="00916065" w:rsidRPr="00C325E4">
        <w:rPr>
          <w:noProof/>
          <w:lang w:val="en-US"/>
        </w:rPr>
        <w:t xml:space="preserve">ship speed </w:t>
      </w:r>
      <w:r w:rsidR="00916065">
        <w:rPr>
          <w:noProof/>
          <w:lang w:val="en-US"/>
        </w:rPr>
        <w:t xml:space="preserve">and course that </w:t>
      </w:r>
      <w:r w:rsidR="00916065" w:rsidRPr="00C325E4">
        <w:rPr>
          <w:noProof/>
          <w:lang w:val="en-US"/>
        </w:rPr>
        <w:t>should be avoided</w:t>
      </w:r>
      <w:r w:rsidR="00916065">
        <w:rPr>
          <w:noProof/>
          <w:lang w:val="en-US"/>
        </w:rPr>
        <w:t xml:space="preserve"> for each sea state, specified by the </w:t>
      </w:r>
      <w:r w:rsidR="00916065" w:rsidRPr="00C325E4">
        <w:rPr>
          <w:noProof/>
          <w:lang w:val="en-US"/>
        </w:rPr>
        <w:t xml:space="preserve">wave height, period and direction. Obviously, </w:t>
      </w:r>
      <w:r w:rsidR="00916065">
        <w:rPr>
          <w:noProof/>
          <w:lang w:val="en-US"/>
        </w:rPr>
        <w:t>operational guidance</w:t>
      </w:r>
      <w:r w:rsidR="00916065" w:rsidRPr="00C325E4">
        <w:rPr>
          <w:noProof/>
          <w:lang w:val="en-US"/>
        </w:rPr>
        <w:t xml:space="preserve"> </w:t>
      </w:r>
      <w:r w:rsidR="00916065">
        <w:rPr>
          <w:noProof/>
          <w:lang w:val="en-US"/>
        </w:rPr>
        <w:t xml:space="preserve">(as well as operational restrictions and operational limitations) </w:t>
      </w:r>
      <w:r w:rsidR="00916065" w:rsidRPr="00C325E4">
        <w:rPr>
          <w:noProof/>
          <w:lang w:val="en-US"/>
        </w:rPr>
        <w:t xml:space="preserve">should be developed in such a way that </w:t>
      </w:r>
      <w:r w:rsidR="00916065">
        <w:rPr>
          <w:noProof/>
          <w:lang w:val="en-US"/>
        </w:rPr>
        <w:t>avoiding these combinations ensures t</w:t>
      </w:r>
      <w:r w:rsidR="00916065" w:rsidRPr="00C325E4">
        <w:rPr>
          <w:noProof/>
          <w:lang w:val="en-US"/>
        </w:rPr>
        <w:t xml:space="preserve">he same safety level as for loading conditions satisfying </w:t>
      </w:r>
      <w:r w:rsidR="00916065">
        <w:rPr>
          <w:noProof/>
          <w:lang w:val="en-US"/>
        </w:rPr>
        <w:t xml:space="preserve">the Design </w:t>
      </w:r>
      <w:r w:rsidR="00916065" w:rsidRPr="00C325E4">
        <w:rPr>
          <w:noProof/>
          <w:lang w:val="en-US"/>
        </w:rPr>
        <w:t xml:space="preserve">assessment </w:t>
      </w:r>
      <w:r w:rsidR="00916065">
        <w:rPr>
          <w:noProof/>
          <w:lang w:val="en-US"/>
        </w:rPr>
        <w:t>requirements</w:t>
      </w:r>
      <w:r w:rsidR="00916065" w:rsidRPr="00C325E4">
        <w:rPr>
          <w:noProof/>
          <w:lang w:val="en-US"/>
        </w:rPr>
        <w:t>.</w:t>
      </w:r>
      <w:r w:rsidR="00916065">
        <w:rPr>
          <w:noProof/>
          <w:lang w:val="en-US"/>
        </w:rPr>
        <w:t xml:space="preserve"> </w:t>
      </w:r>
      <w:r w:rsidR="00916065" w:rsidRPr="00C325E4">
        <w:rPr>
          <w:noProof/>
          <w:lang w:val="en-US"/>
        </w:rPr>
        <w:t xml:space="preserve">To assess the safety level provided by an </w:t>
      </w:r>
      <w:r w:rsidR="00916065">
        <w:rPr>
          <w:noProof/>
          <w:lang w:val="en-US"/>
        </w:rPr>
        <w:t>operational guidance</w:t>
      </w:r>
      <w:r w:rsidR="00916065" w:rsidRPr="00C325E4">
        <w:rPr>
          <w:noProof/>
          <w:lang w:val="en-US"/>
        </w:rPr>
        <w:t xml:space="preserve">, average stability failure rate </w:t>
      </w:r>
      <w:r w:rsidR="00916065">
        <w:rPr>
          <w:noProof/>
          <w:lang w:val="en-US"/>
        </w:rPr>
        <w:t>was</w:t>
      </w:r>
      <w:r w:rsidR="00916065" w:rsidRPr="00C325E4">
        <w:rPr>
          <w:noProof/>
          <w:lang w:val="en-US"/>
        </w:rPr>
        <w:t xml:space="preserve"> calculated </w:t>
      </w:r>
      <w:r w:rsidR="00916065">
        <w:rPr>
          <w:noProof/>
          <w:lang w:val="en-US"/>
        </w:rPr>
        <w:lastRenderedPageBreak/>
        <w:t xml:space="preserve">after </w:t>
      </w:r>
      <w:r w:rsidR="00916065" w:rsidRPr="00C325E4">
        <w:rPr>
          <w:noProof/>
          <w:lang w:val="en-US"/>
        </w:rPr>
        <w:t xml:space="preserve">removing </w:t>
      </w:r>
      <w:r w:rsidR="00916065">
        <w:rPr>
          <w:noProof/>
          <w:lang w:val="en-US"/>
        </w:rPr>
        <w:t>all</w:t>
      </w:r>
      <w:r w:rsidR="00916065" w:rsidRPr="00C325E4">
        <w:rPr>
          <w:noProof/>
          <w:lang w:val="en-US"/>
        </w:rPr>
        <w:t xml:space="preserve"> not recommended conditions.</w:t>
      </w:r>
      <w:r w:rsidR="00916065">
        <w:rPr>
          <w:noProof/>
          <w:lang w:val="en-US"/>
        </w:rPr>
        <w:t xml:space="preserve"> To investigate the depedency of results on the forward speed, </w:t>
      </w:r>
      <w:r w:rsidR="00916065" w:rsidRPr="00C325E4">
        <w:rPr>
          <w:noProof/>
          <w:lang w:val="en-US"/>
        </w:rPr>
        <w:t xml:space="preserve">different forward speeds </w:t>
      </w:r>
      <w:r w:rsidR="00916065">
        <w:rPr>
          <w:noProof/>
          <w:lang w:val="en-US"/>
        </w:rPr>
        <w:t>were</w:t>
      </w:r>
      <w:r w:rsidR="00916065" w:rsidRPr="00C325E4">
        <w:rPr>
          <w:noProof/>
          <w:lang w:val="en-US"/>
        </w:rPr>
        <w:t xml:space="preserve"> </w:t>
      </w:r>
      <w:r w:rsidR="00916065">
        <w:rPr>
          <w:noProof/>
          <w:lang w:val="en-US"/>
        </w:rPr>
        <w:t xml:space="preserve">first </w:t>
      </w:r>
      <w:r w:rsidR="00916065" w:rsidRPr="00C325E4">
        <w:rPr>
          <w:noProof/>
          <w:lang w:val="en-US"/>
        </w:rPr>
        <w:t>treated separately:</w:t>
      </w:r>
    </w:p>
    <w:p w14:paraId="0404F679" w14:textId="77777777" w:rsidR="00916065" w:rsidRPr="00847FEA" w:rsidRDefault="00916065" w:rsidP="00847FE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B96D3C" w14:paraId="4C9F8CEB" w14:textId="77777777" w:rsidTr="00015E50">
        <w:tc>
          <w:tcPr>
            <w:tcW w:w="3024" w:type="dxa"/>
          </w:tcPr>
          <w:p w14:paraId="149EDE01" w14:textId="77777777" w:rsidR="00B96D3C" w:rsidRDefault="00B96D3C" w:rsidP="00F749CF">
            <w:pPr>
              <w:rPr>
                <w:noProof/>
                <w:lang w:val="en-US"/>
              </w:rPr>
            </w:pPr>
            <w:r>
              <w:rPr>
                <w:noProof/>
                <w:lang w:val="en-US" w:eastAsia="ja-JP"/>
              </w:rPr>
              <w:drawing>
                <wp:inline distT="0" distB="0" distL="0" distR="0" wp14:anchorId="378F1FC9" wp14:editId="08C332F2">
                  <wp:extent cx="1908000" cy="183235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349" t="3954" r="2872" b="6946"/>
                          <a:stretch/>
                        </pic:blipFill>
                        <pic:spPr bwMode="auto">
                          <a:xfrm>
                            <a:off x="0" y="0"/>
                            <a:ext cx="1908000" cy="1832358"/>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2DB7805D" w14:textId="77777777" w:rsidR="00B96D3C" w:rsidRDefault="00B96D3C" w:rsidP="00F749CF">
            <w:pPr>
              <w:rPr>
                <w:noProof/>
                <w:lang w:val="en-US"/>
              </w:rPr>
            </w:pPr>
            <w:r>
              <w:rPr>
                <w:noProof/>
                <w:lang w:val="en-US" w:eastAsia="ja-JP"/>
              </w:rPr>
              <w:drawing>
                <wp:inline distT="0" distB="0" distL="0" distR="0" wp14:anchorId="438627FC" wp14:editId="0CB8BF9F">
                  <wp:extent cx="1908000" cy="18330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110" t="3805" r="3174" b="7120"/>
                          <a:stretch/>
                        </pic:blipFill>
                        <pic:spPr bwMode="auto">
                          <a:xfrm>
                            <a:off x="0" y="0"/>
                            <a:ext cx="1908000" cy="1833069"/>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73C44BDF" w14:textId="77777777" w:rsidR="00B96D3C" w:rsidRDefault="00B96D3C" w:rsidP="00F749CF">
            <w:pPr>
              <w:rPr>
                <w:noProof/>
                <w:lang w:val="en-US"/>
              </w:rPr>
            </w:pPr>
            <w:r>
              <w:rPr>
                <w:noProof/>
                <w:lang w:val="en-US" w:eastAsia="ja-JP"/>
              </w:rPr>
              <w:drawing>
                <wp:inline distT="0" distB="0" distL="0" distR="0" wp14:anchorId="269BFEC5" wp14:editId="49899465">
                  <wp:extent cx="1908000" cy="182959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306" t="3988" r="2854" b="6988"/>
                          <a:stretch/>
                        </pic:blipFill>
                        <pic:spPr bwMode="auto">
                          <a:xfrm>
                            <a:off x="0" y="0"/>
                            <a:ext cx="1908000" cy="1829594"/>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56E17552" w14:textId="77777777" w:rsidTr="00015E50">
        <w:tc>
          <w:tcPr>
            <w:tcW w:w="3024" w:type="dxa"/>
          </w:tcPr>
          <w:p w14:paraId="1FEDE439" w14:textId="77777777" w:rsidR="00B96D3C" w:rsidRDefault="00B96D3C" w:rsidP="00F749CF">
            <w:pPr>
              <w:rPr>
                <w:noProof/>
                <w:lang w:val="en-US"/>
              </w:rPr>
            </w:pPr>
            <w:r>
              <w:rPr>
                <w:noProof/>
                <w:lang w:val="en-US" w:eastAsia="ja-JP"/>
              </w:rPr>
              <w:drawing>
                <wp:inline distT="0" distB="0" distL="0" distR="0" wp14:anchorId="3E0ED5CF" wp14:editId="5A2D4E59">
                  <wp:extent cx="1908000" cy="182600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23" t="3852" r="2826" b="7383"/>
                          <a:stretch/>
                        </pic:blipFill>
                        <pic:spPr bwMode="auto">
                          <a:xfrm>
                            <a:off x="0" y="0"/>
                            <a:ext cx="1908000" cy="1826005"/>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045911D0" w14:textId="77777777" w:rsidR="00B96D3C" w:rsidRDefault="00B96D3C" w:rsidP="00F749CF">
            <w:pPr>
              <w:rPr>
                <w:noProof/>
                <w:lang w:val="en-US"/>
              </w:rPr>
            </w:pPr>
            <w:r>
              <w:rPr>
                <w:noProof/>
                <w:lang w:val="en-US" w:eastAsia="ja-JP"/>
              </w:rPr>
              <w:drawing>
                <wp:inline distT="0" distB="0" distL="0" distR="0" wp14:anchorId="1723989B" wp14:editId="4BA237D7">
                  <wp:extent cx="1908000" cy="1828368"/>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207" t="3894" r="2784" b="6978"/>
                          <a:stretch/>
                        </pic:blipFill>
                        <pic:spPr bwMode="auto">
                          <a:xfrm>
                            <a:off x="0" y="0"/>
                            <a:ext cx="1908000" cy="1828368"/>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680D0764" w14:textId="77777777" w:rsidR="00B96D3C" w:rsidRDefault="00B96D3C" w:rsidP="00F749CF">
            <w:pPr>
              <w:rPr>
                <w:noProof/>
                <w:lang w:val="en-US"/>
              </w:rPr>
            </w:pPr>
            <w:r>
              <w:rPr>
                <w:noProof/>
                <w:lang w:val="en-US" w:eastAsia="ja-JP"/>
              </w:rPr>
              <w:drawing>
                <wp:inline distT="0" distB="0" distL="0" distR="0" wp14:anchorId="29452287" wp14:editId="5C4A4C57">
                  <wp:extent cx="1908000" cy="1840876"/>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167" t="3870" r="3106" b="6667"/>
                          <a:stretch/>
                        </pic:blipFill>
                        <pic:spPr bwMode="auto">
                          <a:xfrm>
                            <a:off x="0" y="0"/>
                            <a:ext cx="1908000" cy="1840876"/>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764F3E0F" w14:textId="77777777" w:rsidTr="00015E50">
        <w:tc>
          <w:tcPr>
            <w:tcW w:w="3024" w:type="dxa"/>
          </w:tcPr>
          <w:p w14:paraId="225EBD82" w14:textId="77777777" w:rsidR="00B96D3C" w:rsidRDefault="00B96D3C" w:rsidP="00F749CF">
            <w:pPr>
              <w:rPr>
                <w:noProof/>
                <w:lang w:val="en-US"/>
              </w:rPr>
            </w:pPr>
            <w:r>
              <w:rPr>
                <w:noProof/>
                <w:lang w:val="en-US" w:eastAsia="ja-JP"/>
              </w:rPr>
              <w:drawing>
                <wp:inline distT="0" distB="0" distL="0" distR="0" wp14:anchorId="295F8165" wp14:editId="4FF3C6B9">
                  <wp:extent cx="1908000" cy="18320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297" t="4001" r="2933" b="6921"/>
                          <a:stretch/>
                        </pic:blipFill>
                        <pic:spPr bwMode="auto">
                          <a:xfrm>
                            <a:off x="0" y="0"/>
                            <a:ext cx="1908000" cy="1832061"/>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2798DB3A" w14:textId="77777777" w:rsidR="00B96D3C" w:rsidRDefault="00B96D3C" w:rsidP="00F749CF">
            <w:pPr>
              <w:rPr>
                <w:noProof/>
                <w:lang w:val="en-US"/>
              </w:rPr>
            </w:pPr>
            <w:r>
              <w:rPr>
                <w:noProof/>
                <w:lang w:val="en-US" w:eastAsia="ja-JP"/>
              </w:rPr>
              <w:drawing>
                <wp:inline distT="0" distB="0" distL="0" distR="0" wp14:anchorId="561B888A" wp14:editId="7951EE18">
                  <wp:extent cx="1908000" cy="181945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66" t="4027" r="2707" b="6882"/>
                          <a:stretch/>
                        </pic:blipFill>
                        <pic:spPr bwMode="auto">
                          <a:xfrm>
                            <a:off x="0" y="0"/>
                            <a:ext cx="1908000" cy="1819454"/>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14:paraId="2E1EFFFC" w14:textId="77777777" w:rsidR="00B96D3C" w:rsidRDefault="00B96D3C" w:rsidP="00F749CF">
            <w:pPr>
              <w:rPr>
                <w:noProof/>
                <w:lang w:val="en-US"/>
              </w:rPr>
            </w:pPr>
            <w:r>
              <w:rPr>
                <w:noProof/>
                <w:lang w:val="en-US" w:eastAsia="ja-JP"/>
              </w:rPr>
              <w:drawing>
                <wp:inline distT="0" distB="0" distL="0" distR="0" wp14:anchorId="5728185C" wp14:editId="383B7530">
                  <wp:extent cx="1908000" cy="183091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487" t="3763" r="2737" b="7210"/>
                          <a:stretch/>
                        </pic:blipFill>
                        <pic:spPr bwMode="auto">
                          <a:xfrm>
                            <a:off x="0" y="0"/>
                            <a:ext cx="1908000" cy="1830911"/>
                          </a:xfrm>
                          <a:prstGeom prst="rect">
                            <a:avLst/>
                          </a:prstGeom>
                          <a:ln>
                            <a:noFill/>
                          </a:ln>
                          <a:extLst>
                            <a:ext uri="{53640926-AAD7-44D8-BBD7-CCE9431645EC}">
                              <a14:shadowObscured xmlns:a14="http://schemas.microsoft.com/office/drawing/2010/main"/>
                            </a:ext>
                          </a:extLst>
                        </pic:spPr>
                      </pic:pic>
                    </a:graphicData>
                  </a:graphic>
                </wp:inline>
              </w:drawing>
            </w:r>
          </w:p>
        </w:tc>
      </w:tr>
      <w:tr w:rsidR="00B96D3C" w14:paraId="5F64FF1E" w14:textId="77777777" w:rsidTr="00015E50">
        <w:tc>
          <w:tcPr>
            <w:tcW w:w="9070" w:type="dxa"/>
            <w:gridSpan w:val="3"/>
          </w:tcPr>
          <w:p w14:paraId="590CCBA5" w14:textId="77777777" w:rsidR="00B96D3C" w:rsidRDefault="00B96D3C" w:rsidP="00F749CF">
            <w:pPr>
              <w:jc w:val="center"/>
              <w:rPr>
                <w:noProof/>
                <w:lang w:val="en-US"/>
              </w:rPr>
            </w:pPr>
            <w:r>
              <w:rPr>
                <w:noProof/>
                <w:lang w:val="en-US" w:eastAsia="ja-JP"/>
              </w:rPr>
              <w:drawing>
                <wp:inline distT="0" distB="0" distL="0" distR="0" wp14:anchorId="5C0B7E43" wp14:editId="3FF7C9A6">
                  <wp:extent cx="4013200" cy="40363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635" t="74700" r="9249" b="13062"/>
                          <a:stretch/>
                        </pic:blipFill>
                        <pic:spPr bwMode="auto">
                          <a:xfrm>
                            <a:off x="0" y="0"/>
                            <a:ext cx="4124362" cy="414814"/>
                          </a:xfrm>
                          <a:prstGeom prst="rect">
                            <a:avLst/>
                          </a:prstGeom>
                          <a:ln>
                            <a:noFill/>
                          </a:ln>
                          <a:extLst>
                            <a:ext uri="{53640926-AAD7-44D8-BBD7-CCE9431645EC}">
                              <a14:shadowObscured xmlns:a14="http://schemas.microsoft.com/office/drawing/2010/main"/>
                            </a:ext>
                          </a:extLst>
                        </pic:spPr>
                      </pic:pic>
                    </a:graphicData>
                  </a:graphic>
                </wp:inline>
              </w:drawing>
            </w:r>
          </w:p>
          <w:p w14:paraId="5AED5F11" w14:textId="77777777" w:rsidR="00B96D3C" w:rsidRDefault="00B96D3C" w:rsidP="00F749CF">
            <w:pPr>
              <w:jc w:val="center"/>
              <w:rPr>
                <w:noProof/>
                <w:lang w:val="en-US"/>
              </w:rPr>
            </w:pPr>
          </w:p>
        </w:tc>
      </w:tr>
      <w:tr w:rsidR="00B96D3C" w:rsidRPr="00870718" w14:paraId="3D377AC3" w14:textId="77777777" w:rsidTr="00015E50">
        <w:tc>
          <w:tcPr>
            <w:tcW w:w="9070" w:type="dxa"/>
            <w:gridSpan w:val="3"/>
          </w:tcPr>
          <w:p w14:paraId="409C09F9" w14:textId="7C2228E4" w:rsidR="00B96D3C" w:rsidRDefault="004F7F2B" w:rsidP="00F749CF">
            <w:pPr>
              <w:rPr>
                <w:noProof/>
                <w:lang w:val="en-US"/>
              </w:rPr>
            </w:pPr>
            <w:bookmarkStart w:id="6" w:name="_Ref511901664"/>
            <w:r>
              <w:t>Figure</w:t>
            </w:r>
            <w:r w:rsidR="006B7C4A">
              <w:t xml:space="preserve"> 4.</w:t>
            </w:r>
            <w:r w:rsidR="00912DB8">
              <w:fldChar w:fldCharType="begin"/>
            </w:r>
            <w:r w:rsidR="00912DB8">
              <w:instrText xml:space="preserve"> SEQ Figure \* ARABIC </w:instrText>
            </w:r>
            <w:r w:rsidR="00912DB8">
              <w:fldChar w:fldCharType="separate"/>
            </w:r>
            <w:r w:rsidR="00890C54">
              <w:rPr>
                <w:noProof/>
              </w:rPr>
              <w:t>5</w:t>
            </w:r>
            <w:r w:rsidR="00912DB8">
              <w:rPr>
                <w:noProof/>
              </w:rPr>
              <w:fldChar w:fldCharType="end"/>
            </w:r>
            <w:bookmarkEnd w:id="6"/>
            <w:r w:rsidRPr="0001145C">
              <w:rPr>
                <w:lang w:val="en-US"/>
              </w:rPr>
              <w:t xml:space="preserve"> </w:t>
            </w:r>
            <w:r w:rsidR="001079F8">
              <w:rPr>
                <w:noProof/>
                <w:lang w:val="en-US"/>
              </w:rPr>
              <w:t>Situation B: c</w:t>
            </w:r>
            <w:r w:rsidR="00B96D3C">
              <w:rPr>
                <w:noProof/>
                <w:lang w:val="en-US"/>
              </w:rPr>
              <w:t>olour plot of stability failure rate, 1/s, vs. Fr number (radial coordinate) and ship cou</w:t>
            </w:r>
            <w:r w:rsidR="00C27FC8">
              <w:rPr>
                <w:noProof/>
                <w:lang w:val="en-US"/>
              </w:rPr>
              <w:t>rse (circumferential coordinate</w:t>
            </w:r>
            <w:r w:rsidR="00B96D3C">
              <w:rPr>
                <w:noProof/>
                <w:lang w:val="en-US"/>
              </w:rPr>
              <w:t xml:space="preserve">) for </w:t>
            </w:r>
            <w:r w:rsidR="00B96D3C" w:rsidRPr="00521B27">
              <w:rPr>
                <w:noProof/>
                <w:lang w:val="en-US"/>
              </w:rPr>
              <w:t>measured wave energy spectrum</w:t>
            </w:r>
            <w:r w:rsidR="00B96D3C">
              <w:rPr>
                <w:noProof/>
                <w:lang w:val="en-US"/>
              </w:rPr>
              <w:t xml:space="preserve"> (left), summed rate for separate wind waves and swell wave energy spectra (middle) and summed rate for separate wind waves and swell wave energy spectra approximated with JONSWAP spectrum with </w:t>
            </w:r>
            <w:r w:rsidR="00B96D3C">
              <w:rPr>
                <w:noProof/>
                <w:lang w:val="en-US"/>
              </w:rPr>
              <w:sym w:font="Symbol" w:char="F067"/>
            </w:r>
            <w:r w:rsidR="00B96D3C">
              <w:rPr>
                <w:noProof/>
                <w:lang w:val="en-US"/>
              </w:rPr>
              <w:t>=3.3 and cos</w:t>
            </w:r>
            <w:r w:rsidR="00B96D3C" w:rsidRPr="00521B27">
              <w:rPr>
                <w:noProof/>
                <w:vertAlign w:val="superscript"/>
                <w:lang w:val="en-US"/>
              </w:rPr>
              <w:t>2</w:t>
            </w:r>
            <w:r w:rsidR="00B96D3C">
              <w:rPr>
                <w:noProof/>
                <w:lang w:val="en-US"/>
              </w:rPr>
              <w:t xml:space="preserve"> wave energy spreading (right) for 1700 TEU container ship in LC01 (top) and 14000 TEU container ship in LC01 (middle) and LC02 (bottom)</w:t>
            </w:r>
          </w:p>
        </w:tc>
      </w:tr>
    </w:tbl>
    <w:p w14:paraId="146D547F" w14:textId="1E543C3D" w:rsidR="00B96D3C" w:rsidRDefault="00B96D3C" w:rsidP="00847FEA">
      <w:pPr>
        <w:widowControl w:val="0"/>
        <w:rPr>
          <w:bCs/>
          <w:sz w:val="18"/>
          <w:szCs w:val="18"/>
        </w:rPr>
      </w:pPr>
    </w:p>
    <w:p w14:paraId="2097A510" w14:textId="77777777" w:rsidR="00916065" w:rsidRPr="00847FEA" w:rsidRDefault="00916065" w:rsidP="00847FE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6"/>
        <w:gridCol w:w="6845"/>
        <w:gridCol w:w="1009"/>
      </w:tblGrid>
      <w:tr w:rsidR="00B96D3C" w:rsidRPr="00C325E4" w14:paraId="387B3318" w14:textId="77777777" w:rsidTr="00916065">
        <w:tc>
          <w:tcPr>
            <w:tcW w:w="1216" w:type="dxa"/>
          </w:tcPr>
          <w:p w14:paraId="6B4761F0" w14:textId="77777777" w:rsidR="00B96D3C" w:rsidRPr="00C325E4" w:rsidRDefault="00B96D3C" w:rsidP="00F749CF">
            <w:pPr>
              <w:rPr>
                <w:rFonts w:cs="Arial"/>
                <w:lang w:val="en-US"/>
              </w:rPr>
            </w:pPr>
          </w:p>
        </w:tc>
        <w:tc>
          <w:tcPr>
            <w:tcW w:w="6845" w:type="dxa"/>
          </w:tcPr>
          <w:p w14:paraId="2C8535F7" w14:textId="7F317FE4" w:rsidR="00B96D3C" w:rsidRPr="00C325E4" w:rsidRDefault="003E17A7" w:rsidP="00F749CF">
            <w:pPr>
              <w:rPr>
                <w:rFonts w:cs="Arial"/>
              </w:rPr>
            </w:pPr>
            <w:r w:rsidRPr="00FE1C2D">
              <w:rPr>
                <w:position w:val="-16"/>
              </w:rPr>
              <w:object w:dxaOrig="2640" w:dyaOrig="380" w14:anchorId="7C981A1D">
                <v:shape id="_x0000_i1028" type="#_x0000_t75" style="width:132.6pt;height:21pt" o:ole="">
                  <v:imagedata r:id="rId40" o:title=""/>
                </v:shape>
                <o:OLEObject Type="Embed" ProgID="Equation.DSMT4" ShapeID="_x0000_i1028" DrawAspect="Content" ObjectID="_1628790539" r:id="rId41"/>
              </w:object>
            </w:r>
          </w:p>
        </w:tc>
        <w:tc>
          <w:tcPr>
            <w:tcW w:w="1009" w:type="dxa"/>
          </w:tcPr>
          <w:p w14:paraId="0D740F4A" w14:textId="7E9EF1AC" w:rsidR="00B96D3C" w:rsidRPr="00C325E4" w:rsidRDefault="00B96D3C" w:rsidP="00F749CF">
            <w:pPr>
              <w:jc w:val="right"/>
              <w:rPr>
                <w:rFonts w:cs="Arial"/>
              </w:rPr>
            </w:pPr>
            <w:r w:rsidRPr="00C325E4">
              <w:rPr>
                <w:rFonts w:cs="Arial"/>
              </w:rPr>
              <w:t>(</w:t>
            </w:r>
            <w:r w:rsidR="006B7C4A">
              <w:rPr>
                <w:rFonts w:cs="Arial"/>
              </w:rPr>
              <w:t>4.</w:t>
            </w:r>
            <w:r>
              <w:rPr>
                <w:rFonts w:cs="Arial"/>
              </w:rPr>
              <w:t>3</w:t>
            </w:r>
            <w:r w:rsidRPr="00C325E4">
              <w:rPr>
                <w:rFonts w:cs="Arial"/>
              </w:rPr>
              <w:t>)</w:t>
            </w:r>
          </w:p>
        </w:tc>
      </w:tr>
    </w:tbl>
    <w:p w14:paraId="6963F5CF" w14:textId="77777777" w:rsidR="00B96D3C" w:rsidRPr="00847FEA" w:rsidRDefault="00B96D3C" w:rsidP="00847FEA">
      <w:pPr>
        <w:widowControl w:val="0"/>
        <w:rPr>
          <w:bCs/>
          <w:sz w:val="18"/>
          <w:szCs w:val="18"/>
        </w:rPr>
      </w:pPr>
    </w:p>
    <w:p w14:paraId="3AD9FB17" w14:textId="074F63C4" w:rsidR="00B96D3C" w:rsidRPr="003E310A" w:rsidRDefault="002E5397" w:rsidP="00B96D3C">
      <w:pPr>
        <w:rPr>
          <w:lang w:val="en-US"/>
        </w:rPr>
      </w:pPr>
      <w:r>
        <w:rPr>
          <w:noProof/>
          <w:lang w:val="en-US"/>
        </w:rPr>
        <w:lastRenderedPageBreak/>
        <w:t>4.1.</w:t>
      </w:r>
      <w:r w:rsidR="00794744">
        <w:rPr>
          <w:noProof/>
          <w:lang w:val="en-US"/>
        </w:rPr>
        <w:t>4.</w:t>
      </w:r>
      <w:r w:rsidR="003E17A7">
        <w:rPr>
          <w:noProof/>
          <w:lang w:val="en-US"/>
        </w:rPr>
        <w:t>5</w:t>
      </w:r>
      <w:r w:rsidR="0048293B">
        <w:rPr>
          <w:noProof/>
          <w:lang w:val="en-US"/>
        </w:rPr>
        <w:tab/>
        <w:t xml:space="preserve">In eq. (3), </w:t>
      </w:r>
      <w:r w:rsidR="00FE1C2D" w:rsidRPr="00783D12">
        <w:rPr>
          <w:position w:val="-12"/>
        </w:rPr>
        <w:object w:dxaOrig="1540" w:dyaOrig="340" w14:anchorId="07882489">
          <v:shape id="_x0000_i1029" type="#_x0000_t75" style="width:76.8pt;height:17.4pt" o:ole="">
            <v:imagedata r:id="rId42" o:title=""/>
          </v:shape>
          <o:OLEObject Type="Embed" ProgID="Equation.DSMT4" ShapeID="_x0000_i1029" DrawAspect="Content" ObjectID="_1628790540" r:id="rId43"/>
        </w:object>
      </w:r>
      <w:r w:rsidR="00B96D3C" w:rsidRPr="00C325E4">
        <w:rPr>
          <w:lang w:val="en-US"/>
        </w:rPr>
        <w:t xml:space="preserve"> </w:t>
      </w:r>
      <w:r w:rsidR="003E17A7">
        <w:rPr>
          <w:lang w:val="en-US"/>
        </w:rPr>
        <w:t>i</w:t>
      </w:r>
      <w:r w:rsidR="00B96D3C" w:rsidRPr="00C325E4">
        <w:rPr>
          <w:lang w:val="en-US"/>
        </w:rPr>
        <w:t xml:space="preserve">s the </w:t>
      </w:r>
      <w:r w:rsidR="00B96D3C" w:rsidRPr="00C325E4">
        <w:rPr>
          <w:noProof/>
          <w:lang w:val="en-US"/>
        </w:rPr>
        <w:t xml:space="preserve">average stability failure rate conditional on </w:t>
      </w:r>
      <w:r w:rsidR="003E17A7">
        <w:rPr>
          <w:noProof/>
          <w:lang w:val="en-US"/>
        </w:rPr>
        <w:t xml:space="preserve">satisfying </w:t>
      </w:r>
      <w:r w:rsidR="001C294F">
        <w:rPr>
          <w:noProof/>
          <w:lang w:val="en-US"/>
        </w:rPr>
        <w:t>operational guidance</w:t>
      </w:r>
      <w:r w:rsidR="00B96D3C">
        <w:rPr>
          <w:noProof/>
          <w:lang w:val="en-US"/>
        </w:rPr>
        <w:t>,</w:t>
      </w:r>
      <w:r w:rsidR="00B96D3C" w:rsidRPr="00C325E4">
        <w:rPr>
          <w:noProof/>
          <w:lang w:val="en-US"/>
        </w:rPr>
        <w:t xml:space="preserve"> </w:t>
      </w:r>
      <w:r w:rsidR="00B87892" w:rsidRPr="00783D12">
        <w:rPr>
          <w:position w:val="-12"/>
        </w:rPr>
        <w:object w:dxaOrig="1480" w:dyaOrig="340" w14:anchorId="159CBF17">
          <v:shape id="_x0000_i1030" type="#_x0000_t75" style="width:73.8pt;height:17.4pt" o:ole="">
            <v:imagedata r:id="rId44" o:title=""/>
          </v:shape>
          <o:OLEObject Type="Embed" ProgID="Equation.DSMT4" ShapeID="_x0000_i1030" DrawAspect="Content" ObjectID="_1628790541" r:id="rId45"/>
        </w:object>
      </w:r>
      <w:r w:rsidR="00B96D3C" w:rsidRPr="00C325E4">
        <w:rPr>
          <w:lang w:val="en-US"/>
        </w:rPr>
        <w:t xml:space="preserve"> </w:t>
      </w:r>
      <w:r w:rsidR="00B96D3C">
        <w:rPr>
          <w:lang w:val="en-US"/>
        </w:rPr>
        <w:t xml:space="preserve">is the conditional probability </w:t>
      </w:r>
      <w:r w:rsidR="00DF4C44">
        <w:rPr>
          <w:lang w:val="en-US"/>
        </w:rPr>
        <w:t xml:space="preserve">density </w:t>
      </w:r>
      <w:r w:rsidR="00B96D3C">
        <w:rPr>
          <w:lang w:val="en-US"/>
        </w:rPr>
        <w:t xml:space="preserve">of the occurrence of sea state with the significant wave height </w:t>
      </w:r>
      <w:proofErr w:type="spellStart"/>
      <w:r w:rsidR="00B96D3C">
        <w:rPr>
          <w:lang w:val="en-US"/>
        </w:rPr>
        <w:t>h</w:t>
      </w:r>
      <w:r w:rsidR="00B96D3C" w:rsidRPr="003E310A">
        <w:rPr>
          <w:vertAlign w:val="subscript"/>
          <w:lang w:val="en-US"/>
        </w:rPr>
        <w:t>s</w:t>
      </w:r>
      <w:proofErr w:type="spellEnd"/>
      <w:r w:rsidR="00B96D3C">
        <w:rPr>
          <w:lang w:val="en-US"/>
        </w:rPr>
        <w:t>, mean wave period T</w:t>
      </w:r>
      <w:r w:rsidR="00B96D3C" w:rsidRPr="003E310A">
        <w:rPr>
          <w:vertAlign w:val="subscript"/>
          <w:lang w:val="en-US"/>
        </w:rPr>
        <w:t>1</w:t>
      </w:r>
      <w:r w:rsidR="00B96D3C">
        <w:rPr>
          <w:lang w:val="en-US"/>
        </w:rPr>
        <w:t xml:space="preserve"> and mean direction </w:t>
      </w:r>
      <w:r w:rsidR="00B96D3C">
        <w:rPr>
          <w:lang w:val="en-US"/>
        </w:rPr>
        <w:sym w:font="Symbol" w:char="F06D"/>
      </w:r>
      <w:r w:rsidR="00B96D3C">
        <w:rPr>
          <w:lang w:val="en-US"/>
        </w:rPr>
        <w:t xml:space="preserve">, set to </w:t>
      </w:r>
      <w:r w:rsidR="00B96D3C" w:rsidRPr="00C325E4">
        <w:rPr>
          <w:lang w:val="en-US"/>
        </w:rPr>
        <w:t xml:space="preserve">zero if a combination </w:t>
      </w:r>
      <w:r w:rsidR="00E6329D">
        <w:rPr>
          <w:lang w:val="en-US"/>
        </w:rPr>
        <w:t>(h</w:t>
      </w:r>
      <w:r w:rsidR="00E6329D" w:rsidRPr="00E6329D">
        <w:rPr>
          <w:vertAlign w:val="subscript"/>
          <w:lang w:val="en-US"/>
        </w:rPr>
        <w:t>s</w:t>
      </w:r>
      <w:r w:rsidR="00E6329D">
        <w:rPr>
          <w:lang w:val="en-US"/>
        </w:rPr>
        <w:t>,T</w:t>
      </w:r>
      <w:r w:rsidR="00E6329D" w:rsidRPr="00E6329D">
        <w:rPr>
          <w:vertAlign w:val="subscript"/>
          <w:lang w:val="en-US"/>
        </w:rPr>
        <w:t>1</w:t>
      </w:r>
      <w:r w:rsidR="00E6329D">
        <w:rPr>
          <w:lang w:val="en-US"/>
        </w:rPr>
        <w:t>,</w:t>
      </w:r>
      <w:r w:rsidR="00E6329D" w:rsidRPr="00E6329D">
        <w:rPr>
          <w:rFonts w:ascii="Symbol" w:hAnsi="Symbol"/>
          <w:lang w:val="en-US"/>
        </w:rPr>
        <w:t></w:t>
      </w:r>
      <w:r w:rsidR="00E6329D">
        <w:rPr>
          <w:lang w:val="en-US"/>
        </w:rPr>
        <w:t>)</w:t>
      </w:r>
      <w:r w:rsidR="00B96D3C" w:rsidRPr="00C325E4">
        <w:rPr>
          <w:lang w:val="en-US"/>
        </w:rPr>
        <w:t xml:space="preserve"> is not recommended by </w:t>
      </w:r>
      <w:r w:rsidR="001C294F">
        <w:rPr>
          <w:lang w:val="en-US"/>
        </w:rPr>
        <w:t>operational guidance</w:t>
      </w:r>
      <w:r w:rsidR="003E17A7">
        <w:rPr>
          <w:lang w:val="en-US"/>
        </w:rPr>
        <w:t xml:space="preserve"> and</w:t>
      </w:r>
      <w:r w:rsidR="00B96D3C" w:rsidRPr="00C325E4">
        <w:rPr>
          <w:lang w:val="en-US"/>
        </w:rPr>
        <w:t xml:space="preserve"> equal to</w:t>
      </w:r>
      <w:r w:rsidR="00B96D3C">
        <w:rPr>
          <w:lang w:val="en-US"/>
        </w:rPr>
        <w:t xml:space="preserve"> the probability </w:t>
      </w:r>
      <w:r w:rsidR="00DF4C44">
        <w:rPr>
          <w:lang w:val="en-US"/>
        </w:rPr>
        <w:t xml:space="preserve">density </w:t>
      </w:r>
      <w:r w:rsidR="00B96D3C">
        <w:rPr>
          <w:lang w:val="en-US"/>
        </w:rPr>
        <w:t xml:space="preserve">of </w:t>
      </w:r>
      <w:r w:rsidR="003E17A7">
        <w:rPr>
          <w:lang w:val="en-US"/>
        </w:rPr>
        <w:t xml:space="preserve">sea state </w:t>
      </w:r>
      <w:r w:rsidR="00B96D3C">
        <w:rPr>
          <w:lang w:val="en-US"/>
        </w:rPr>
        <w:t xml:space="preserve">occurrence </w:t>
      </w:r>
      <w:r w:rsidR="00B87892" w:rsidRPr="00C325E4">
        <w:rPr>
          <w:position w:val="-12"/>
        </w:rPr>
        <w:object w:dxaOrig="1040" w:dyaOrig="340" w14:anchorId="2D9FC51E">
          <v:shape id="_x0000_i1031" type="#_x0000_t75" style="width:61.2pt;height:17.4pt" o:ole="">
            <v:imagedata r:id="rId46" o:title=""/>
          </v:shape>
          <o:OLEObject Type="Embed" ProgID="Equation.DSMT4" ShapeID="_x0000_i1031" DrawAspect="Content" ObjectID="_1628790542" r:id="rId47"/>
        </w:object>
      </w:r>
      <w:r w:rsidR="00B96D3C">
        <w:rPr>
          <w:lang w:val="en-US"/>
        </w:rPr>
        <w:t xml:space="preserve"> otherwise; </w:t>
      </w:r>
      <w:r w:rsidR="00FE1C2D" w:rsidRPr="00783D12">
        <w:rPr>
          <w:position w:val="-12"/>
        </w:rPr>
        <w:object w:dxaOrig="1900" w:dyaOrig="340" w14:anchorId="004C4F0A">
          <v:shape id="_x0000_i1032" type="#_x0000_t75" style="width:94.8pt;height:17.4pt" o:ole="">
            <v:imagedata r:id="rId48" o:title=""/>
          </v:shape>
          <o:OLEObject Type="Embed" ProgID="Equation.DSMT4" ShapeID="_x0000_i1032" DrawAspect="Content" ObjectID="_1628790543" r:id="rId49"/>
        </w:object>
      </w:r>
      <w:r w:rsidR="00B96D3C" w:rsidRPr="003E310A">
        <w:rPr>
          <w:lang w:val="en-US"/>
        </w:rPr>
        <w:t xml:space="preserve"> is the average stability failure rate, 1/s, of a given ship in a given loading condition at a given forward speed in the </w:t>
      </w:r>
      <w:r w:rsidR="00B96D3C">
        <w:rPr>
          <w:lang w:val="en-US"/>
        </w:rPr>
        <w:t xml:space="preserve">sea state </w:t>
      </w:r>
      <w:r w:rsidR="004330A0">
        <w:rPr>
          <w:lang w:val="en-US"/>
        </w:rPr>
        <w:t>(h</w:t>
      </w:r>
      <w:r w:rsidR="004330A0" w:rsidRPr="00E6329D">
        <w:rPr>
          <w:vertAlign w:val="subscript"/>
          <w:lang w:val="en-US"/>
        </w:rPr>
        <w:t>s</w:t>
      </w:r>
      <w:r w:rsidR="004330A0">
        <w:rPr>
          <w:lang w:val="en-US"/>
        </w:rPr>
        <w:t>,T</w:t>
      </w:r>
      <w:r w:rsidR="004330A0" w:rsidRPr="00E6329D">
        <w:rPr>
          <w:vertAlign w:val="subscript"/>
          <w:lang w:val="en-US"/>
        </w:rPr>
        <w:t>1</w:t>
      </w:r>
      <w:r w:rsidR="004330A0">
        <w:rPr>
          <w:lang w:val="en-US"/>
        </w:rPr>
        <w:t>,</w:t>
      </w:r>
      <w:r w:rsidR="004330A0" w:rsidRPr="00E6329D">
        <w:rPr>
          <w:rFonts w:ascii="Symbol" w:hAnsi="Symbol"/>
          <w:lang w:val="en-US"/>
        </w:rPr>
        <w:t></w:t>
      </w:r>
      <w:r w:rsidR="004330A0">
        <w:rPr>
          <w:lang w:val="en-US"/>
        </w:rPr>
        <w:t>)</w:t>
      </w:r>
      <w:r w:rsidR="00B96D3C" w:rsidRPr="003E310A">
        <w:rPr>
          <w:lang w:val="en-US"/>
        </w:rPr>
        <w:t>.</w:t>
      </w:r>
      <w:r w:rsidR="0021234A">
        <w:rPr>
          <w:lang w:val="en-US"/>
        </w:rPr>
        <w:t xml:space="preserve"> The distribution of the probability density of the occurrence of sea states was defined according to IACS Rec.34 </w:t>
      </w:r>
      <w:r w:rsidR="003E17A7">
        <w:rPr>
          <w:lang w:val="en-US"/>
        </w:rPr>
        <w:t>(</w:t>
      </w:r>
      <w:r w:rsidR="0021234A">
        <w:rPr>
          <w:lang w:val="en-US"/>
        </w:rPr>
        <w:t>North Atlantic wave climate</w:t>
      </w:r>
      <w:r w:rsidR="003E17A7">
        <w:rPr>
          <w:lang w:val="en-US"/>
        </w:rPr>
        <w:t>)</w:t>
      </w:r>
      <w:r w:rsidR="0021234A">
        <w:rPr>
          <w:lang w:val="en-US"/>
        </w:rPr>
        <w:t>.</w:t>
      </w:r>
    </w:p>
    <w:p w14:paraId="5782629E" w14:textId="77777777" w:rsidR="00B96D3C" w:rsidRPr="00847FEA" w:rsidRDefault="00B96D3C" w:rsidP="00847FEA">
      <w:pPr>
        <w:widowControl w:val="0"/>
        <w:rPr>
          <w:bCs/>
          <w:sz w:val="18"/>
          <w:szCs w:val="18"/>
        </w:rPr>
      </w:pPr>
    </w:p>
    <w:p w14:paraId="400E2941" w14:textId="5B378D33" w:rsidR="00B96D3C" w:rsidRDefault="002E5397" w:rsidP="00B96D3C">
      <w:pPr>
        <w:rPr>
          <w:lang w:val="en-US"/>
        </w:rPr>
      </w:pPr>
      <w:r>
        <w:rPr>
          <w:lang w:val="en-US"/>
        </w:rPr>
        <w:t>4.1.</w:t>
      </w:r>
      <w:r w:rsidR="00794744">
        <w:rPr>
          <w:lang w:val="en-US"/>
        </w:rPr>
        <w:t>4.</w:t>
      </w:r>
      <w:r w:rsidR="003E17A7">
        <w:rPr>
          <w:lang w:val="en-US"/>
        </w:rPr>
        <w:t>6</w:t>
      </w:r>
      <w:r w:rsidR="00B96D3C">
        <w:rPr>
          <w:lang w:val="en-US"/>
        </w:rPr>
        <w:tab/>
      </w:r>
      <w:r w:rsidR="00B96D3C" w:rsidRPr="00C325E4">
        <w:rPr>
          <w:lang w:val="en-US"/>
        </w:rPr>
        <w:t xml:space="preserve">For convenience, both the total rate of stability failures and contributions from the various stability failure modes </w:t>
      </w:r>
      <w:r w:rsidR="00B96D3C">
        <w:rPr>
          <w:lang w:val="en-US"/>
        </w:rPr>
        <w:t>we</w:t>
      </w:r>
      <w:r w:rsidR="00B96D3C" w:rsidRPr="00C325E4">
        <w:rPr>
          <w:lang w:val="en-US"/>
        </w:rPr>
        <w:t xml:space="preserve">re </w:t>
      </w:r>
      <w:r w:rsidR="00B96D3C">
        <w:rPr>
          <w:lang w:val="en-US"/>
        </w:rPr>
        <w:t>calculated</w:t>
      </w:r>
      <w:r w:rsidR="00B96D3C" w:rsidRPr="00C325E4">
        <w:rPr>
          <w:lang w:val="en-US"/>
        </w:rPr>
        <w:t xml:space="preserve"> separately. Note that synchronous rolling in beam waves at non-zero speed </w:t>
      </w:r>
      <w:r w:rsidR="003E17A7">
        <w:rPr>
          <w:lang w:val="en-US"/>
        </w:rPr>
        <w:t>is</w:t>
      </w:r>
      <w:r w:rsidR="00B96D3C" w:rsidRPr="00C325E4">
        <w:rPr>
          <w:lang w:val="en-US"/>
        </w:rPr>
        <w:t xml:space="preserve"> also considered</w:t>
      </w:r>
      <w:r w:rsidR="00B96D3C">
        <w:rPr>
          <w:lang w:val="en-US"/>
        </w:rPr>
        <w:t xml:space="preserve"> in </w:t>
      </w:r>
      <w:r w:rsidR="001C294F">
        <w:rPr>
          <w:lang w:val="en-US"/>
        </w:rPr>
        <w:t>operational guidance</w:t>
      </w:r>
      <w:r w:rsidR="00B96D3C" w:rsidRPr="00C325E4">
        <w:rPr>
          <w:lang w:val="en-US"/>
        </w:rPr>
        <w:t xml:space="preserve">, although it is not addressed </w:t>
      </w:r>
      <w:r w:rsidR="00B96D3C">
        <w:rPr>
          <w:lang w:val="en-US"/>
        </w:rPr>
        <w:t xml:space="preserve">directly </w:t>
      </w:r>
      <w:r w:rsidR="00B96D3C" w:rsidRPr="00C325E4">
        <w:rPr>
          <w:lang w:val="en-US"/>
        </w:rPr>
        <w:t>by SGISC.</w:t>
      </w:r>
    </w:p>
    <w:p w14:paraId="7A5184FE" w14:textId="77777777" w:rsidR="00B96D3C" w:rsidRPr="003E17A7" w:rsidRDefault="00B96D3C" w:rsidP="00847FEA">
      <w:pPr>
        <w:widowControl w:val="0"/>
        <w:rPr>
          <w:bCs/>
          <w:sz w:val="18"/>
          <w:szCs w:val="18"/>
          <w:lang w:val="en-US"/>
        </w:rPr>
      </w:pPr>
    </w:p>
    <w:p w14:paraId="2467F112" w14:textId="49EC4909" w:rsidR="00B96D3C" w:rsidRDefault="002E5397" w:rsidP="00B96D3C">
      <w:pPr>
        <w:rPr>
          <w:lang w:val="en-US"/>
        </w:rPr>
      </w:pPr>
      <w:r>
        <w:rPr>
          <w:lang w:val="en-US"/>
        </w:rPr>
        <w:t>4.1.</w:t>
      </w:r>
      <w:r w:rsidR="00794744">
        <w:rPr>
          <w:lang w:val="en-US"/>
        </w:rPr>
        <w:t>4.</w:t>
      </w:r>
      <w:r w:rsidR="003E17A7">
        <w:rPr>
          <w:lang w:val="en-US"/>
        </w:rPr>
        <w:t>7</w:t>
      </w:r>
      <w:r w:rsidR="00B96D3C">
        <w:rPr>
          <w:lang w:val="en-US"/>
        </w:rPr>
        <w:tab/>
      </w:r>
      <w:r w:rsidR="00C6245B">
        <w:rPr>
          <w:lang w:val="en-US"/>
        </w:rPr>
        <w:t xml:space="preserve">Two probabilistic criteria were tested as </w:t>
      </w:r>
      <w:r w:rsidR="003E17A7">
        <w:rPr>
          <w:lang w:val="en-US"/>
        </w:rPr>
        <w:t xml:space="preserve">possible candidates for </w:t>
      </w:r>
      <w:r w:rsidR="00C6245B">
        <w:rPr>
          <w:lang w:val="en-US"/>
        </w:rPr>
        <w:t xml:space="preserve">differentiators between </w:t>
      </w:r>
      <w:r w:rsidR="00B96D3C">
        <w:rPr>
          <w:lang w:val="en-US"/>
        </w:rPr>
        <w:t>safe and unsafe sailing conditions</w:t>
      </w:r>
      <w:r w:rsidR="003E17A7">
        <w:rPr>
          <w:lang w:val="en-US"/>
        </w:rPr>
        <w:t>:</w:t>
      </w:r>
      <w:r w:rsidR="00B96D3C">
        <w:rPr>
          <w:lang w:val="en-US"/>
        </w:rPr>
        <w:t xml:space="preserve"> </w:t>
      </w:r>
      <w:r w:rsidR="003E17A7">
        <w:rPr>
          <w:lang w:val="en-US"/>
        </w:rPr>
        <w:t xml:space="preserve">the stability failure rate r and </w:t>
      </w:r>
      <w:r w:rsidR="00B96D3C">
        <w:rPr>
          <w:lang w:val="en-US"/>
        </w:rPr>
        <w:t>the</w:t>
      </w:r>
      <w:r w:rsidR="00B96D3C" w:rsidRPr="00C325E4">
        <w:rPr>
          <w:lang w:val="en-US"/>
        </w:rPr>
        <w:t xml:space="preserve"> product </w:t>
      </w:r>
      <w:r w:rsidR="00CA2C6E">
        <w:rPr>
          <w:lang w:val="en-US"/>
        </w:rPr>
        <w:t>r</w:t>
      </w:r>
      <w:r w:rsidR="00CA2C6E">
        <w:rPr>
          <w:lang w:val="en-US"/>
        </w:rPr>
        <w:sym w:font="Symbol" w:char="F0D7"/>
      </w:r>
      <w:r w:rsidR="00CA2C6E">
        <w:rPr>
          <w:lang w:val="en-US"/>
        </w:rPr>
        <w:t>p</w:t>
      </w:r>
      <w:r w:rsidR="00CA2C6E" w:rsidRPr="00CA2C6E">
        <w:rPr>
          <w:vertAlign w:val="subscript"/>
          <w:lang w:val="en-US"/>
        </w:rPr>
        <w:t>s</w:t>
      </w:r>
      <w:r w:rsidR="00B96D3C" w:rsidRPr="00C325E4">
        <w:rPr>
          <w:lang w:val="en-US"/>
        </w:rPr>
        <w:t xml:space="preserve">. </w:t>
      </w:r>
      <w:r w:rsidR="00F0436B">
        <w:rPr>
          <w:lang w:val="en-US"/>
        </w:rPr>
        <w:fldChar w:fldCharType="begin"/>
      </w:r>
      <w:r w:rsidR="00F0436B">
        <w:rPr>
          <w:lang w:val="en-US"/>
        </w:rPr>
        <w:instrText xml:space="preserve"> REF _Ref511901724 \h </w:instrText>
      </w:r>
      <w:r w:rsidR="00F0436B">
        <w:rPr>
          <w:lang w:val="en-US"/>
        </w:rPr>
      </w:r>
      <w:r w:rsidR="00F0436B">
        <w:rPr>
          <w:lang w:val="en-US"/>
        </w:rPr>
        <w:fldChar w:fldCharType="separate"/>
      </w:r>
      <w:r w:rsidR="00890C54">
        <w:t xml:space="preserve">Figure </w:t>
      </w:r>
      <w:r w:rsidR="00890C54">
        <w:rPr>
          <w:noProof/>
        </w:rPr>
        <w:t>6</w:t>
      </w:r>
      <w:r w:rsidR="00F0436B">
        <w:rPr>
          <w:lang w:val="en-US"/>
        </w:rPr>
        <w:fldChar w:fldCharType="end"/>
      </w:r>
      <w:r w:rsidR="00B96D3C" w:rsidRPr="00C325E4">
        <w:rPr>
          <w:lang w:val="en-US"/>
        </w:rPr>
        <w:t xml:space="preserve"> shows the dependencies of the </w:t>
      </w:r>
      <w:r w:rsidR="00B96D3C">
        <w:rPr>
          <w:lang w:val="en-US"/>
        </w:rPr>
        <w:t xml:space="preserve">average </w:t>
      </w:r>
      <w:r w:rsidR="00B96D3C" w:rsidRPr="00C325E4">
        <w:rPr>
          <w:lang w:val="en-US"/>
        </w:rPr>
        <w:t xml:space="preserve">rate of stability failures </w:t>
      </w:r>
      <w:proofErr w:type="spellStart"/>
      <w:r w:rsidR="00B96D3C">
        <w:rPr>
          <w:lang w:val="en-US"/>
        </w:rPr>
        <w:t>w</w:t>
      </w:r>
      <w:r w:rsidR="00B96D3C" w:rsidRPr="001306FE">
        <w:rPr>
          <w:vertAlign w:val="subscript"/>
          <w:lang w:val="en-US"/>
        </w:rPr>
        <w:t>OG</w:t>
      </w:r>
      <w:proofErr w:type="spellEnd"/>
      <w:r w:rsidR="00B96D3C">
        <w:rPr>
          <w:lang w:val="en-US"/>
        </w:rPr>
        <w:t xml:space="preserve"> </w:t>
      </w:r>
      <w:r w:rsidR="00B96D3C" w:rsidRPr="00C325E4">
        <w:rPr>
          <w:lang w:val="en-US"/>
        </w:rPr>
        <w:t xml:space="preserve">(total </w:t>
      </w:r>
      <w:r w:rsidR="00B96D3C">
        <w:rPr>
          <w:lang w:val="en-US"/>
        </w:rPr>
        <w:t xml:space="preserve">rate </w:t>
      </w:r>
      <w:r w:rsidR="00B96D3C" w:rsidRPr="00C325E4">
        <w:rPr>
          <w:lang w:val="en-US"/>
        </w:rPr>
        <w:t xml:space="preserve">and </w:t>
      </w:r>
      <w:r w:rsidR="00B96D3C">
        <w:rPr>
          <w:lang w:val="en-US"/>
        </w:rPr>
        <w:t xml:space="preserve">contributions </w:t>
      </w:r>
      <w:r w:rsidR="003E17A7">
        <w:rPr>
          <w:lang w:val="en-US"/>
        </w:rPr>
        <w:t>from</w:t>
      </w:r>
      <w:r w:rsidR="00B96D3C" w:rsidRPr="00C325E4">
        <w:rPr>
          <w:lang w:val="en-US"/>
        </w:rPr>
        <w:t xml:space="preserve"> various stability failure modes) </w:t>
      </w:r>
      <w:r w:rsidR="00C6245B">
        <w:rPr>
          <w:lang w:val="en-US"/>
        </w:rPr>
        <w:t xml:space="preserve">on the </w:t>
      </w:r>
      <w:r w:rsidR="00B96D3C" w:rsidRPr="00C325E4">
        <w:rPr>
          <w:lang w:val="en-US"/>
        </w:rPr>
        <w:t xml:space="preserve">systematically varied </w:t>
      </w:r>
      <w:r w:rsidR="00C6245B">
        <w:rPr>
          <w:lang w:val="en-US"/>
        </w:rPr>
        <w:t xml:space="preserve">short-term </w:t>
      </w:r>
      <w:r w:rsidR="00761B43">
        <w:rPr>
          <w:lang w:val="en-US"/>
        </w:rPr>
        <w:t>threshold</w:t>
      </w:r>
      <w:r w:rsidR="00B96D3C" w:rsidRPr="00C325E4">
        <w:rPr>
          <w:lang w:val="en-US"/>
        </w:rPr>
        <w:t xml:space="preserve"> </w:t>
      </w:r>
      <w:r w:rsidR="003E17A7">
        <w:rPr>
          <w:lang w:val="en-US"/>
        </w:rPr>
        <w:t>of</w:t>
      </w:r>
      <w:r w:rsidR="00B96D3C" w:rsidRPr="00C325E4">
        <w:rPr>
          <w:lang w:val="en-US"/>
        </w:rPr>
        <w:t xml:space="preserve"> </w:t>
      </w:r>
      <w:proofErr w:type="spellStart"/>
      <w:r w:rsidR="00B96D3C" w:rsidRPr="00C325E4">
        <w:rPr>
          <w:lang w:val="en-US"/>
        </w:rPr>
        <w:t>rp</w:t>
      </w:r>
      <w:r w:rsidR="00B96D3C" w:rsidRPr="00C325E4">
        <w:rPr>
          <w:vertAlign w:val="subscript"/>
          <w:lang w:val="en-US"/>
        </w:rPr>
        <w:t>s</w:t>
      </w:r>
      <w:proofErr w:type="spellEnd"/>
      <w:r w:rsidR="00C6245B">
        <w:rPr>
          <w:lang w:val="en-US"/>
        </w:rPr>
        <w:t xml:space="preserve">, </w:t>
      </w:r>
      <w:r w:rsidR="003E17A7">
        <w:rPr>
          <w:lang w:val="en-US"/>
        </w:rPr>
        <w:t>and</w:t>
      </w:r>
      <w:r w:rsidR="00C6245B">
        <w:rPr>
          <w:lang w:val="en-US"/>
        </w:rPr>
        <w:t xml:space="preserve"> </w:t>
      </w:r>
      <w:r w:rsidR="00C6245B">
        <w:rPr>
          <w:lang w:val="en-US"/>
        </w:rPr>
        <w:fldChar w:fldCharType="begin"/>
      </w:r>
      <w:r w:rsidR="00C6245B">
        <w:rPr>
          <w:lang w:val="en-US"/>
        </w:rPr>
        <w:instrText xml:space="preserve"> REF _Ref512168496 \h </w:instrText>
      </w:r>
      <w:r w:rsidR="00C6245B">
        <w:rPr>
          <w:lang w:val="en-US"/>
        </w:rPr>
      </w:r>
      <w:r w:rsidR="00C6245B">
        <w:rPr>
          <w:lang w:val="en-US"/>
        </w:rPr>
        <w:fldChar w:fldCharType="separate"/>
      </w:r>
      <w:r w:rsidR="00890C54">
        <w:t xml:space="preserve">Figure </w:t>
      </w:r>
      <w:r w:rsidR="006B7C4A">
        <w:t>4.</w:t>
      </w:r>
      <w:r w:rsidR="00890C54">
        <w:rPr>
          <w:noProof/>
        </w:rPr>
        <w:t>7</w:t>
      </w:r>
      <w:r w:rsidR="00C6245B">
        <w:rPr>
          <w:lang w:val="en-US"/>
        </w:rPr>
        <w:fldChar w:fldCharType="end"/>
      </w:r>
      <w:r w:rsidR="00C6245B">
        <w:rPr>
          <w:lang w:val="en-US"/>
        </w:rPr>
        <w:t xml:space="preserve"> shows the corresponding dependencies for the systematically varied short-term threshold </w:t>
      </w:r>
      <w:r w:rsidR="003E17A7">
        <w:rPr>
          <w:lang w:val="en-US"/>
        </w:rPr>
        <w:t>of</w:t>
      </w:r>
      <w:r w:rsidR="00C6245B">
        <w:rPr>
          <w:lang w:val="en-US"/>
        </w:rPr>
        <w:t xml:space="preserve"> r.</w:t>
      </w:r>
    </w:p>
    <w:p w14:paraId="6B93AEF3" w14:textId="77777777" w:rsidR="00916065" w:rsidRPr="00847FEA" w:rsidRDefault="00916065" w:rsidP="00916065">
      <w:pPr>
        <w:widowControl w:val="0"/>
        <w:rPr>
          <w:bCs/>
          <w:sz w:val="18"/>
          <w:szCs w:val="18"/>
        </w:rPr>
      </w:pPr>
    </w:p>
    <w:p w14:paraId="1BAB97CA" w14:textId="0681D2CD" w:rsidR="00916065" w:rsidRPr="00C325E4" w:rsidRDefault="002E5397" w:rsidP="00916065">
      <w:pPr>
        <w:rPr>
          <w:noProof/>
          <w:lang w:val="en-US"/>
        </w:rPr>
      </w:pPr>
      <w:r>
        <w:rPr>
          <w:noProof/>
          <w:lang w:val="en-US"/>
        </w:rPr>
        <w:t>4.1.</w:t>
      </w:r>
      <w:r w:rsidR="00916065">
        <w:rPr>
          <w:noProof/>
          <w:lang w:val="en-US"/>
        </w:rPr>
        <w:t>4.8</w:t>
      </w:r>
      <w:r w:rsidR="00916065">
        <w:rPr>
          <w:noProof/>
          <w:lang w:val="en-US"/>
        </w:rPr>
        <w:tab/>
        <w:t>These r</w:t>
      </w:r>
      <w:r w:rsidR="00916065" w:rsidRPr="00C325E4">
        <w:rPr>
          <w:noProof/>
          <w:lang w:val="en-US"/>
        </w:rPr>
        <w:t xml:space="preserve">esults </w:t>
      </w:r>
      <w:r w:rsidR="00916065">
        <w:rPr>
          <w:noProof/>
          <w:lang w:val="en-US"/>
        </w:rPr>
        <w:t>prove</w:t>
      </w:r>
      <w:r w:rsidR="00916065" w:rsidRPr="00C325E4">
        <w:rPr>
          <w:noProof/>
          <w:lang w:val="en-US"/>
        </w:rPr>
        <w:t xml:space="preserve"> rp</w:t>
      </w:r>
      <w:r w:rsidR="00916065" w:rsidRPr="00FB3D13">
        <w:rPr>
          <w:noProof/>
          <w:vertAlign w:val="subscript"/>
          <w:lang w:val="en-US"/>
        </w:rPr>
        <w:t>s</w:t>
      </w:r>
      <w:r w:rsidR="00916065" w:rsidRPr="00C325E4">
        <w:rPr>
          <w:noProof/>
          <w:lang w:val="en-US"/>
        </w:rPr>
        <w:t xml:space="preserve"> </w:t>
      </w:r>
      <w:r w:rsidR="00916065">
        <w:rPr>
          <w:noProof/>
          <w:lang w:val="en-US"/>
        </w:rPr>
        <w:t>as</w:t>
      </w:r>
      <w:r w:rsidR="00916065" w:rsidRPr="00C325E4">
        <w:rPr>
          <w:noProof/>
          <w:lang w:val="en-US"/>
        </w:rPr>
        <w:t xml:space="preserve"> a </w:t>
      </w:r>
      <w:r w:rsidR="00916065">
        <w:rPr>
          <w:noProof/>
          <w:lang w:val="en-US"/>
        </w:rPr>
        <w:t>suitable</w:t>
      </w:r>
      <w:r w:rsidR="00916065" w:rsidRPr="00C325E4">
        <w:rPr>
          <w:noProof/>
          <w:lang w:val="en-US"/>
        </w:rPr>
        <w:t xml:space="preserve"> criterion to be used for </w:t>
      </w:r>
      <w:r w:rsidR="00916065">
        <w:rPr>
          <w:noProof/>
          <w:lang w:val="en-US"/>
        </w:rPr>
        <w:t>operational guidance</w:t>
      </w:r>
      <w:r w:rsidR="00916065" w:rsidRPr="00C325E4">
        <w:rPr>
          <w:noProof/>
          <w:lang w:val="en-US"/>
        </w:rPr>
        <w:t xml:space="preserve">, </w:t>
      </w:r>
      <w:r w:rsidR="00916065">
        <w:rPr>
          <w:noProof/>
          <w:lang w:val="en-US"/>
        </w:rPr>
        <w:t xml:space="preserve">because </w:t>
      </w:r>
      <w:r w:rsidR="00916065" w:rsidRPr="00C325E4">
        <w:rPr>
          <w:noProof/>
          <w:lang w:val="en-US"/>
        </w:rPr>
        <w:t>it leads to the same dependencies of the long-term safety level w</w:t>
      </w:r>
      <w:r w:rsidR="00916065" w:rsidRPr="00FB3D13">
        <w:rPr>
          <w:noProof/>
          <w:vertAlign w:val="subscript"/>
          <w:lang w:val="en-US"/>
        </w:rPr>
        <w:t>OG</w:t>
      </w:r>
      <w:r w:rsidR="00916065" w:rsidRPr="00C325E4">
        <w:rPr>
          <w:noProof/>
          <w:lang w:val="en-US"/>
        </w:rPr>
        <w:t xml:space="preserve"> on the rp</w:t>
      </w:r>
      <w:r w:rsidR="00916065" w:rsidRPr="00FB3D13">
        <w:rPr>
          <w:noProof/>
          <w:vertAlign w:val="subscript"/>
          <w:lang w:val="en-US"/>
        </w:rPr>
        <w:t>s</w:t>
      </w:r>
      <w:r w:rsidR="00916065" w:rsidRPr="00C325E4">
        <w:rPr>
          <w:noProof/>
          <w:lang w:val="en-US"/>
        </w:rPr>
        <w:t>-</w:t>
      </w:r>
      <w:r w:rsidR="00916065">
        <w:rPr>
          <w:noProof/>
          <w:lang w:val="en-US"/>
        </w:rPr>
        <w:t>threshold</w:t>
      </w:r>
      <w:r w:rsidR="00916065" w:rsidRPr="00C325E4">
        <w:rPr>
          <w:noProof/>
          <w:lang w:val="en-US"/>
        </w:rPr>
        <w:t xml:space="preserve"> for all ships, loading conditions and forward speeds until saturation (</w:t>
      </w:r>
      <w:r w:rsidR="00916065">
        <w:rPr>
          <w:noProof/>
          <w:lang w:val="en-US"/>
        </w:rPr>
        <w:t xml:space="preserve">i.e. </w:t>
      </w:r>
      <w:r w:rsidR="00916065" w:rsidRPr="00C325E4">
        <w:rPr>
          <w:noProof/>
          <w:lang w:val="en-US"/>
        </w:rPr>
        <w:t xml:space="preserve">when </w:t>
      </w:r>
      <w:r w:rsidR="00916065">
        <w:rPr>
          <w:noProof/>
          <w:lang w:val="en-US"/>
        </w:rPr>
        <w:t xml:space="preserve">further relaxing of the threshold </w:t>
      </w:r>
      <w:r w:rsidR="00916065" w:rsidRPr="00C325E4">
        <w:rPr>
          <w:noProof/>
          <w:lang w:val="en-US"/>
        </w:rPr>
        <w:t>do</w:t>
      </w:r>
      <w:r w:rsidR="00916065">
        <w:rPr>
          <w:noProof/>
          <w:lang w:val="en-US"/>
        </w:rPr>
        <w:t>es</w:t>
      </w:r>
      <w:r w:rsidR="00916065" w:rsidRPr="00C325E4">
        <w:rPr>
          <w:noProof/>
          <w:lang w:val="en-US"/>
        </w:rPr>
        <w:t xml:space="preserve"> not </w:t>
      </w:r>
      <w:r w:rsidR="00916065">
        <w:rPr>
          <w:noProof/>
          <w:lang w:val="en-US"/>
        </w:rPr>
        <w:t>change</w:t>
      </w:r>
      <w:r w:rsidR="00916065" w:rsidRPr="00C325E4">
        <w:rPr>
          <w:noProof/>
          <w:lang w:val="en-US"/>
        </w:rPr>
        <w:t xml:space="preserve"> safety</w:t>
      </w:r>
      <w:r w:rsidR="00916065">
        <w:rPr>
          <w:noProof/>
          <w:lang w:val="en-US"/>
        </w:rPr>
        <w:t xml:space="preserve"> level anymore</w:t>
      </w:r>
      <w:r w:rsidR="00916065" w:rsidRPr="00C325E4">
        <w:rPr>
          <w:noProof/>
          <w:lang w:val="en-US"/>
        </w:rPr>
        <w:t>); at rp</w:t>
      </w:r>
      <w:r w:rsidR="00916065" w:rsidRPr="00C325E4">
        <w:rPr>
          <w:noProof/>
          <w:vertAlign w:val="subscript"/>
          <w:lang w:val="en-US"/>
        </w:rPr>
        <w:t>s</w:t>
      </w:r>
      <w:r w:rsidR="00916065" w:rsidRPr="00C325E4">
        <w:rPr>
          <w:noProof/>
          <w:lang w:val="en-US"/>
        </w:rPr>
        <w:t xml:space="preserve"> of about 10</w:t>
      </w:r>
      <w:r w:rsidR="00916065">
        <w:rPr>
          <w:noProof/>
          <w:vertAlign w:val="superscript"/>
          <w:lang w:val="en-US"/>
        </w:rPr>
        <w:t>-5</w:t>
      </w:r>
      <w:r w:rsidR="00916065" w:rsidRPr="00C325E4">
        <w:rPr>
          <w:noProof/>
          <w:lang w:val="en-US"/>
        </w:rPr>
        <w:t xml:space="preserve"> 1/s, the long-term safety level becomes saturated for all considered ships, loading</w:t>
      </w:r>
      <w:r w:rsidR="00916065">
        <w:rPr>
          <w:noProof/>
          <w:lang w:val="en-US"/>
        </w:rPr>
        <w:t xml:space="preserve"> conditions and forward speeds.</w:t>
      </w:r>
    </w:p>
    <w:p w14:paraId="7F82F15C" w14:textId="77777777" w:rsidR="00916065" w:rsidRPr="00847FEA" w:rsidRDefault="00916065" w:rsidP="00916065">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16065" w:rsidRPr="00C325E4" w14:paraId="063E4C34" w14:textId="77777777" w:rsidTr="006364C6">
        <w:tc>
          <w:tcPr>
            <w:tcW w:w="9070" w:type="dxa"/>
          </w:tcPr>
          <w:p w14:paraId="5D725546" w14:textId="77777777" w:rsidR="00916065" w:rsidRPr="00C325E4" w:rsidRDefault="00916065" w:rsidP="006364C6">
            <w:pPr>
              <w:jc w:val="left"/>
              <w:rPr>
                <w:noProof/>
                <w:lang w:val="en-US"/>
              </w:rPr>
            </w:pPr>
            <w:r w:rsidRPr="00FE516D">
              <w:rPr>
                <w:noProof/>
                <w:lang w:val="en-US" w:eastAsia="ja-JP"/>
              </w:rPr>
              <w:lastRenderedPageBreak/>
              <w:drawing>
                <wp:inline distT="0" distB="0" distL="0" distR="0" wp14:anchorId="4803CA2F" wp14:editId="54703DFF">
                  <wp:extent cx="5688000" cy="4265843"/>
                  <wp:effectExtent l="0" t="0" r="825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88000" cy="4265843"/>
                          </a:xfrm>
                          <a:prstGeom prst="rect">
                            <a:avLst/>
                          </a:prstGeom>
                          <a:noFill/>
                          <a:ln>
                            <a:noFill/>
                          </a:ln>
                        </pic:spPr>
                      </pic:pic>
                    </a:graphicData>
                  </a:graphic>
                </wp:inline>
              </w:drawing>
            </w:r>
          </w:p>
        </w:tc>
      </w:tr>
      <w:tr w:rsidR="00916065" w:rsidRPr="00870718" w14:paraId="15DEB2F8" w14:textId="77777777" w:rsidTr="006364C6">
        <w:tc>
          <w:tcPr>
            <w:tcW w:w="9070" w:type="dxa"/>
          </w:tcPr>
          <w:p w14:paraId="1EFE1E57" w14:textId="09439987" w:rsidR="00916065" w:rsidRPr="00C325E4" w:rsidRDefault="00916065" w:rsidP="006364C6">
            <w:pPr>
              <w:rPr>
                <w:noProof/>
                <w:lang w:val="en-US"/>
              </w:rPr>
            </w:pPr>
            <w:bookmarkStart w:id="7" w:name="_Ref511901724"/>
            <w:r>
              <w:t xml:space="preserve">Figure </w:t>
            </w:r>
            <w:r w:rsidR="006B7C4A">
              <w:t>4.</w:t>
            </w:r>
            <w:r w:rsidR="00912DB8">
              <w:fldChar w:fldCharType="begin"/>
            </w:r>
            <w:r w:rsidR="00912DB8">
              <w:instrText xml:space="preserve"> SEQ Figure \* ARABIC </w:instrText>
            </w:r>
            <w:r w:rsidR="00912DB8">
              <w:fldChar w:fldCharType="separate"/>
            </w:r>
            <w:r>
              <w:rPr>
                <w:noProof/>
              </w:rPr>
              <w:t>6</w:t>
            </w:r>
            <w:r w:rsidR="00912DB8">
              <w:rPr>
                <w:noProof/>
              </w:rPr>
              <w:fldChar w:fldCharType="end"/>
            </w:r>
            <w:bookmarkEnd w:id="7"/>
            <w:r w:rsidRPr="0001145C">
              <w:rPr>
                <w:lang w:val="en-US"/>
              </w:rPr>
              <w:t xml:space="preserve"> </w:t>
            </w:r>
            <w:r w:rsidRPr="00C325E4">
              <w:t xml:space="preserve">Average rate of stability failures </w:t>
            </w:r>
            <w:proofErr w:type="spellStart"/>
            <w:r>
              <w:t>w</w:t>
            </w:r>
            <w:r w:rsidRPr="001306FE">
              <w:rPr>
                <w:vertAlign w:val="subscript"/>
              </w:rPr>
              <w:t>OG</w:t>
            </w:r>
            <w:proofErr w:type="spellEnd"/>
            <w:r>
              <w:t xml:space="preserve"> </w:t>
            </w:r>
            <w:r w:rsidRPr="00C325E4">
              <w:t xml:space="preserve">(from left to right: all failure modes, parametric roll in bow waves, parametric roll in stern waves and </w:t>
            </w:r>
            <w:r>
              <w:t>synchronous roll</w:t>
            </w:r>
            <w:r w:rsidRPr="00C325E4">
              <w:t xml:space="preserve">) depending on </w:t>
            </w:r>
            <w:proofErr w:type="spellStart"/>
            <w:r w:rsidRPr="00C325E4">
              <w:t>rp</w:t>
            </w:r>
            <w:r w:rsidRPr="001306FE">
              <w:rPr>
                <w:vertAlign w:val="subscript"/>
              </w:rPr>
              <w:t>s</w:t>
            </w:r>
            <w:proofErr w:type="spellEnd"/>
            <w:r>
              <w:t xml:space="preserve">-threshold </w:t>
            </w:r>
            <w:r w:rsidRPr="00C325E4">
              <w:t>for (from top to bottom</w:t>
            </w:r>
            <w:r>
              <w:t>)</w:t>
            </w:r>
            <w:r w:rsidRPr="00C325E4">
              <w:t xml:space="preserve"> cruise vessel, CV 14000 TEU, CV 1700 TEU</w:t>
            </w:r>
            <w:r>
              <w:t xml:space="preserve">, CV 8400 TEU and </w:t>
            </w:r>
            <w:proofErr w:type="spellStart"/>
            <w:r>
              <w:t>RoPax</w:t>
            </w:r>
            <w:proofErr w:type="spellEnd"/>
            <w:r>
              <w:t xml:space="preserve">; </w:t>
            </w:r>
            <w:r w:rsidRPr="00C325E4">
              <w:t xml:space="preserve">types and colours </w:t>
            </w:r>
            <w:r>
              <w:t xml:space="preserve">of lines </w:t>
            </w:r>
            <w:r w:rsidRPr="00C325E4">
              <w:t>differentiate loading conditions</w:t>
            </w:r>
            <w:r>
              <w:t>,</w:t>
            </w:r>
            <w:r w:rsidRPr="00C325E4">
              <w:t xml:space="preserve"> lines of the same type and colour correspond to various forward speeds</w:t>
            </w:r>
            <w:r>
              <w:t xml:space="preserve"> for same loading condition</w:t>
            </w:r>
          </w:p>
        </w:tc>
      </w:tr>
    </w:tbl>
    <w:p w14:paraId="02EDB0FA" w14:textId="77777777" w:rsidR="00916065" w:rsidRPr="003F49CA" w:rsidRDefault="00916065" w:rsidP="00916065">
      <w:pPr>
        <w:pStyle w:val="Break"/>
        <w:rPr>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16065" w:rsidRPr="00C325E4" w14:paraId="04D7D5E7" w14:textId="77777777" w:rsidTr="006364C6">
        <w:tc>
          <w:tcPr>
            <w:tcW w:w="9722" w:type="dxa"/>
          </w:tcPr>
          <w:p w14:paraId="73AB11D4" w14:textId="77777777" w:rsidR="00916065" w:rsidRPr="00C325E4" w:rsidRDefault="00916065" w:rsidP="006364C6">
            <w:pPr>
              <w:jc w:val="left"/>
              <w:rPr>
                <w:noProof/>
                <w:lang w:val="en-US"/>
              </w:rPr>
            </w:pPr>
            <w:r w:rsidRPr="00FE516D">
              <w:rPr>
                <w:noProof/>
                <w:lang w:val="en-US" w:eastAsia="ja-JP"/>
              </w:rPr>
              <w:lastRenderedPageBreak/>
              <w:drawing>
                <wp:inline distT="0" distB="0" distL="0" distR="0" wp14:anchorId="451BC32F" wp14:editId="551BCE7F">
                  <wp:extent cx="5688000" cy="4265843"/>
                  <wp:effectExtent l="0" t="0" r="825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8000" cy="4265843"/>
                          </a:xfrm>
                          <a:prstGeom prst="rect">
                            <a:avLst/>
                          </a:prstGeom>
                          <a:noFill/>
                          <a:ln>
                            <a:noFill/>
                          </a:ln>
                        </pic:spPr>
                      </pic:pic>
                    </a:graphicData>
                  </a:graphic>
                </wp:inline>
              </w:drawing>
            </w:r>
          </w:p>
        </w:tc>
      </w:tr>
      <w:tr w:rsidR="00916065" w:rsidRPr="00870718" w14:paraId="10773079" w14:textId="77777777" w:rsidTr="006364C6">
        <w:tc>
          <w:tcPr>
            <w:tcW w:w="9722" w:type="dxa"/>
          </w:tcPr>
          <w:p w14:paraId="6735A7E7" w14:textId="5CF5919C" w:rsidR="00916065" w:rsidRPr="00C325E4" w:rsidRDefault="00916065" w:rsidP="006364C6">
            <w:pPr>
              <w:rPr>
                <w:noProof/>
                <w:lang w:val="en-US"/>
              </w:rPr>
            </w:pPr>
            <w:bookmarkStart w:id="8" w:name="_Ref512168496"/>
            <w:r>
              <w:t xml:space="preserve">Figure </w:t>
            </w:r>
            <w:r w:rsidR="006B7C4A">
              <w:t>4.</w:t>
            </w:r>
            <w:r w:rsidR="00912DB8">
              <w:fldChar w:fldCharType="begin"/>
            </w:r>
            <w:r w:rsidR="00912DB8">
              <w:instrText xml:space="preserve"> SEQ Figure \* ARABIC </w:instrText>
            </w:r>
            <w:r w:rsidR="00912DB8">
              <w:fldChar w:fldCharType="separate"/>
            </w:r>
            <w:r>
              <w:rPr>
                <w:noProof/>
              </w:rPr>
              <w:t>7</w:t>
            </w:r>
            <w:r w:rsidR="00912DB8">
              <w:rPr>
                <w:noProof/>
              </w:rPr>
              <w:fldChar w:fldCharType="end"/>
            </w:r>
            <w:bookmarkEnd w:id="8"/>
            <w:r w:rsidRPr="0001145C">
              <w:rPr>
                <w:lang w:val="en-US"/>
              </w:rPr>
              <w:t xml:space="preserve"> </w:t>
            </w:r>
            <w:r w:rsidRPr="00C325E4">
              <w:t xml:space="preserve">Average rate of stability failures </w:t>
            </w:r>
            <w:proofErr w:type="spellStart"/>
            <w:r>
              <w:t>w</w:t>
            </w:r>
            <w:r w:rsidRPr="001306FE">
              <w:rPr>
                <w:vertAlign w:val="subscript"/>
              </w:rPr>
              <w:t>OG</w:t>
            </w:r>
            <w:proofErr w:type="spellEnd"/>
            <w:r>
              <w:t xml:space="preserve"> </w:t>
            </w:r>
            <w:r w:rsidRPr="00C325E4">
              <w:t xml:space="preserve">(from left to right: all failure modes, parametric roll in bow waves, parametric roll in stern waves and </w:t>
            </w:r>
            <w:r>
              <w:t>synchronous roll</w:t>
            </w:r>
            <w:r w:rsidRPr="00C325E4">
              <w:t xml:space="preserve">) depending on </w:t>
            </w:r>
            <w:r>
              <w:t xml:space="preserve">r-threshold </w:t>
            </w:r>
            <w:r w:rsidRPr="00C325E4">
              <w:t>for (from top to bottom</w:t>
            </w:r>
            <w:r>
              <w:t>)</w:t>
            </w:r>
            <w:r w:rsidRPr="00C325E4">
              <w:t xml:space="preserve"> cruise vessel, CV 14000 TEU, CV 1700 TEU</w:t>
            </w:r>
            <w:r>
              <w:t xml:space="preserve">, CV 8400 TEU and </w:t>
            </w:r>
            <w:proofErr w:type="spellStart"/>
            <w:r>
              <w:t>RoPax</w:t>
            </w:r>
            <w:proofErr w:type="spellEnd"/>
            <w:r>
              <w:t xml:space="preserve">; </w:t>
            </w:r>
            <w:r w:rsidRPr="00C325E4">
              <w:t xml:space="preserve">types and colours </w:t>
            </w:r>
            <w:r>
              <w:t xml:space="preserve">of lines </w:t>
            </w:r>
            <w:r w:rsidRPr="00C325E4">
              <w:t>differentiate loading conditions</w:t>
            </w:r>
            <w:r>
              <w:t>,</w:t>
            </w:r>
            <w:r w:rsidRPr="00C325E4">
              <w:t xml:space="preserve"> lines of the same type and colour correspond to various forward speeds</w:t>
            </w:r>
            <w:r>
              <w:t xml:space="preserve"> for same loading condition</w:t>
            </w:r>
          </w:p>
        </w:tc>
      </w:tr>
    </w:tbl>
    <w:p w14:paraId="4F0A4418" w14:textId="57E3304C" w:rsidR="00916065" w:rsidRDefault="00916065" w:rsidP="00847FEA">
      <w:pPr>
        <w:widowControl w:val="0"/>
        <w:rPr>
          <w:bCs/>
          <w:sz w:val="18"/>
          <w:szCs w:val="18"/>
        </w:rPr>
      </w:pPr>
    </w:p>
    <w:p w14:paraId="4A652A0B" w14:textId="2E50EDE7" w:rsidR="0048293B" w:rsidRPr="00C325E4" w:rsidRDefault="002E5397" w:rsidP="0048293B">
      <w:pPr>
        <w:rPr>
          <w:noProof/>
          <w:lang w:val="en-US"/>
        </w:rPr>
      </w:pPr>
      <w:r>
        <w:rPr>
          <w:noProof/>
          <w:lang w:val="en-US"/>
        </w:rPr>
        <w:t>4.1.</w:t>
      </w:r>
      <w:r w:rsidR="00794744">
        <w:rPr>
          <w:noProof/>
          <w:lang w:val="en-US"/>
        </w:rPr>
        <w:t>4.</w:t>
      </w:r>
      <w:r w:rsidR="00A06FD9">
        <w:rPr>
          <w:noProof/>
          <w:lang w:val="en-US"/>
        </w:rPr>
        <w:t>9</w:t>
      </w:r>
      <w:r w:rsidR="0048293B">
        <w:rPr>
          <w:noProof/>
          <w:lang w:val="en-US"/>
        </w:rPr>
        <w:tab/>
        <w:t xml:space="preserve">Using </w:t>
      </w:r>
      <w:r w:rsidR="00A06FD9">
        <w:rPr>
          <w:noProof/>
          <w:lang w:val="en-US"/>
        </w:rPr>
        <w:t xml:space="preserve">directly the </w:t>
      </w:r>
      <w:r w:rsidR="0048293B">
        <w:rPr>
          <w:noProof/>
          <w:lang w:val="en-US"/>
        </w:rPr>
        <w:t>the stability failure rate r as a criterion leads to some spreading of the safety level for the same value of the short-term threshold between forward speeds and loading conditions for the same ship and between ships, which means that using r as the safety criterion for operational guidance will lead to spreading of the safety level provided by operational guidance between different ships and loading conditions.</w:t>
      </w:r>
    </w:p>
    <w:p w14:paraId="5317A53A" w14:textId="77777777" w:rsidR="00916065" w:rsidRPr="00847FEA" w:rsidRDefault="00916065" w:rsidP="00847FEA">
      <w:pPr>
        <w:widowControl w:val="0"/>
        <w:rPr>
          <w:bCs/>
          <w:sz w:val="18"/>
          <w:szCs w:val="18"/>
        </w:rPr>
      </w:pPr>
    </w:p>
    <w:p w14:paraId="1338BF90" w14:textId="51387D59" w:rsidR="0048293B" w:rsidRDefault="002E5397" w:rsidP="0048293B">
      <w:pPr>
        <w:rPr>
          <w:noProof/>
          <w:lang w:val="en-US"/>
        </w:rPr>
      </w:pPr>
      <w:r>
        <w:rPr>
          <w:noProof/>
          <w:lang w:val="en-US"/>
        </w:rPr>
        <w:t>4.1.</w:t>
      </w:r>
      <w:r w:rsidR="00794744">
        <w:rPr>
          <w:noProof/>
          <w:lang w:val="en-US"/>
        </w:rPr>
        <w:t>4.1</w:t>
      </w:r>
      <w:r w:rsidR="00A06FD9">
        <w:rPr>
          <w:noProof/>
          <w:lang w:val="en-US"/>
        </w:rPr>
        <w:t>0</w:t>
      </w:r>
      <w:r w:rsidR="0048293B">
        <w:rPr>
          <w:noProof/>
          <w:lang w:val="en-US"/>
        </w:rPr>
        <w:tab/>
      </w:r>
      <w:r w:rsidR="0048293B" w:rsidRPr="00C325E4">
        <w:rPr>
          <w:noProof/>
          <w:lang w:val="en-US"/>
        </w:rPr>
        <w:t xml:space="preserve">An appropriately defined approach to </w:t>
      </w:r>
      <w:r w:rsidR="001C294F">
        <w:rPr>
          <w:noProof/>
          <w:lang w:val="en-US"/>
        </w:rPr>
        <w:t>operational guidance</w:t>
      </w:r>
      <w:r w:rsidR="0048293B" w:rsidRPr="00C325E4">
        <w:rPr>
          <w:noProof/>
          <w:lang w:val="en-US"/>
        </w:rPr>
        <w:t xml:space="preserve"> should provide similar safety level for all </w:t>
      </w:r>
      <w:r w:rsidR="0048293B">
        <w:rPr>
          <w:noProof/>
          <w:lang w:val="en-US"/>
        </w:rPr>
        <w:t>loading and sailing conditions</w:t>
      </w:r>
      <w:r w:rsidR="0048293B" w:rsidRPr="00C325E4">
        <w:rPr>
          <w:noProof/>
          <w:lang w:val="en-US"/>
        </w:rPr>
        <w:t xml:space="preserve">, </w:t>
      </w:r>
      <w:r w:rsidR="0048293B">
        <w:rPr>
          <w:noProof/>
          <w:lang w:val="en-US"/>
        </w:rPr>
        <w:t>i</w:t>
      </w:r>
      <w:r w:rsidR="0048293B" w:rsidRPr="00C325E4">
        <w:rPr>
          <w:noProof/>
          <w:lang w:val="en-US"/>
        </w:rPr>
        <w:t>.</w:t>
      </w:r>
      <w:r w:rsidR="0048293B">
        <w:rPr>
          <w:noProof/>
          <w:lang w:val="en-US"/>
        </w:rPr>
        <w:t>e</w:t>
      </w:r>
      <w:r w:rsidR="0048293B" w:rsidRPr="00C325E4">
        <w:rPr>
          <w:noProof/>
          <w:lang w:val="en-US"/>
        </w:rPr>
        <w:t xml:space="preserve">. </w:t>
      </w:r>
      <w:r w:rsidR="0048293B">
        <w:rPr>
          <w:noProof/>
          <w:lang w:val="en-US"/>
        </w:rPr>
        <w:t xml:space="preserve">not allow unsafe sailing conditions while not </w:t>
      </w:r>
      <w:r w:rsidR="0048293B" w:rsidRPr="00C325E4">
        <w:rPr>
          <w:noProof/>
          <w:lang w:val="en-US"/>
        </w:rPr>
        <w:t xml:space="preserve">imposing unnecessary </w:t>
      </w:r>
      <w:r w:rsidR="0048293B">
        <w:rPr>
          <w:noProof/>
          <w:lang w:val="en-US"/>
        </w:rPr>
        <w:t>re</w:t>
      </w:r>
      <w:r w:rsidR="00A06FD9">
        <w:rPr>
          <w:noProof/>
          <w:lang w:val="en-US"/>
        </w:rPr>
        <w:t xml:space="preserve">strictions </w:t>
      </w:r>
      <w:r w:rsidR="0048293B" w:rsidRPr="00C325E4">
        <w:rPr>
          <w:noProof/>
          <w:lang w:val="en-US"/>
        </w:rPr>
        <w:t xml:space="preserve">on </w:t>
      </w:r>
      <w:r w:rsidR="0048293B">
        <w:rPr>
          <w:noProof/>
          <w:lang w:val="en-US"/>
        </w:rPr>
        <w:t xml:space="preserve">safe </w:t>
      </w:r>
      <w:r w:rsidR="0048293B" w:rsidRPr="00C325E4">
        <w:rPr>
          <w:noProof/>
          <w:lang w:val="en-US"/>
        </w:rPr>
        <w:t>sa</w:t>
      </w:r>
      <w:r w:rsidR="0048293B">
        <w:rPr>
          <w:noProof/>
          <w:lang w:val="en-US"/>
        </w:rPr>
        <w:t>i</w:t>
      </w:r>
      <w:r w:rsidR="0048293B" w:rsidRPr="00C325E4">
        <w:rPr>
          <w:noProof/>
          <w:lang w:val="en-US"/>
        </w:rPr>
        <w:t>ling conditions. To check how the proposed approach influences the safety level of different ships</w:t>
      </w:r>
      <w:r w:rsidR="00A06FD9">
        <w:rPr>
          <w:noProof/>
          <w:lang w:val="en-US"/>
        </w:rPr>
        <w:t xml:space="preserve"> and</w:t>
      </w:r>
      <w:r w:rsidR="0048293B" w:rsidRPr="00C325E4">
        <w:rPr>
          <w:noProof/>
          <w:lang w:val="en-US"/>
        </w:rPr>
        <w:t xml:space="preserve"> loading conditions a</w:t>
      </w:r>
      <w:r w:rsidR="00A06FD9">
        <w:rPr>
          <w:noProof/>
          <w:lang w:val="en-US"/>
        </w:rPr>
        <w:t>t different f</w:t>
      </w:r>
      <w:r w:rsidR="0048293B" w:rsidRPr="00C325E4">
        <w:rPr>
          <w:noProof/>
          <w:lang w:val="en-US"/>
        </w:rPr>
        <w:t xml:space="preserve">orward speeds, </w:t>
      </w:r>
      <w:r w:rsidR="0048293B">
        <w:rPr>
          <w:noProof/>
          <w:lang w:val="en-US"/>
        </w:rPr>
        <w:fldChar w:fldCharType="begin"/>
      </w:r>
      <w:r w:rsidR="0048293B">
        <w:rPr>
          <w:noProof/>
          <w:lang w:val="en-US"/>
        </w:rPr>
        <w:instrText xml:space="preserve"> REF _Ref511901741 \h </w:instrText>
      </w:r>
      <w:r w:rsidR="0048293B">
        <w:rPr>
          <w:noProof/>
          <w:lang w:val="en-US"/>
        </w:rPr>
      </w:r>
      <w:r w:rsidR="0048293B">
        <w:rPr>
          <w:noProof/>
          <w:lang w:val="en-US"/>
        </w:rPr>
        <w:fldChar w:fldCharType="separate"/>
      </w:r>
      <w:r w:rsidR="00890C54">
        <w:t xml:space="preserve">Figure </w:t>
      </w:r>
      <w:r w:rsidR="006B7C4A">
        <w:t>4.</w:t>
      </w:r>
      <w:r w:rsidR="00890C54">
        <w:rPr>
          <w:noProof/>
        </w:rPr>
        <w:t>8</w:t>
      </w:r>
      <w:r w:rsidR="0048293B">
        <w:rPr>
          <w:noProof/>
          <w:lang w:val="en-US"/>
        </w:rPr>
        <w:fldChar w:fldCharType="end"/>
      </w:r>
      <w:r w:rsidR="0048293B" w:rsidRPr="00C325E4">
        <w:rPr>
          <w:noProof/>
          <w:lang w:val="en-US"/>
        </w:rPr>
        <w:t xml:space="preserve"> </w:t>
      </w:r>
      <w:r w:rsidR="0048293B">
        <w:rPr>
          <w:noProof/>
          <w:lang w:val="en-US"/>
        </w:rPr>
        <w:t xml:space="preserve">(left) </w:t>
      </w:r>
      <w:r w:rsidR="0048293B" w:rsidRPr="00C325E4">
        <w:rPr>
          <w:noProof/>
          <w:lang w:val="en-US"/>
        </w:rPr>
        <w:t xml:space="preserve">shows </w:t>
      </w:r>
      <w:r w:rsidR="0048293B">
        <w:rPr>
          <w:noProof/>
          <w:lang w:val="en-US"/>
        </w:rPr>
        <w:t xml:space="preserve">the results </w:t>
      </w:r>
      <w:r w:rsidR="0048293B" w:rsidRPr="00C325E4">
        <w:rPr>
          <w:noProof/>
          <w:lang w:val="en-US"/>
        </w:rPr>
        <w:t xml:space="preserve">as histograms </w:t>
      </w:r>
      <w:r w:rsidR="0048293B">
        <w:rPr>
          <w:noProof/>
          <w:lang w:val="en-US"/>
        </w:rPr>
        <w:t xml:space="preserve">of the </w:t>
      </w:r>
      <w:r w:rsidR="0048293B" w:rsidRPr="00C325E4">
        <w:rPr>
          <w:noProof/>
          <w:lang w:val="en-US"/>
        </w:rPr>
        <w:t xml:space="preserve">total number of ships, loading conditions and forward speeds </w:t>
      </w:r>
      <w:r w:rsidR="0048293B">
        <w:rPr>
          <w:noProof/>
          <w:lang w:val="en-US"/>
        </w:rPr>
        <w:t>(</w:t>
      </w:r>
      <w:r w:rsidR="0048293B" w:rsidRPr="00C325E4">
        <w:rPr>
          <w:noProof/>
          <w:lang w:val="en-US"/>
        </w:rPr>
        <w:t>normed by 1</w:t>
      </w:r>
      <w:r w:rsidR="0048293B">
        <w:rPr>
          <w:noProof/>
          <w:lang w:val="en-US"/>
        </w:rPr>
        <w:t>)</w:t>
      </w:r>
      <w:r w:rsidR="0048293B" w:rsidRPr="00C325E4">
        <w:rPr>
          <w:noProof/>
          <w:lang w:val="en-US"/>
        </w:rPr>
        <w:t xml:space="preserve"> plotted against the </w:t>
      </w:r>
      <w:r w:rsidR="0048293B">
        <w:rPr>
          <w:noProof/>
          <w:lang w:val="en-US"/>
        </w:rPr>
        <w:t xml:space="preserve">resulting </w:t>
      </w:r>
      <w:r w:rsidR="0048293B" w:rsidRPr="00C325E4">
        <w:rPr>
          <w:noProof/>
          <w:lang w:val="en-US"/>
        </w:rPr>
        <w:t>safety level</w:t>
      </w:r>
      <w:r w:rsidR="0048293B">
        <w:rPr>
          <w:noProof/>
          <w:lang w:val="en-US"/>
        </w:rPr>
        <w:t xml:space="preserve"> w</w:t>
      </w:r>
      <w:r w:rsidR="0048293B" w:rsidRPr="001F68B2">
        <w:rPr>
          <w:noProof/>
          <w:vertAlign w:val="subscript"/>
          <w:lang w:val="en-US"/>
        </w:rPr>
        <w:t>OG</w:t>
      </w:r>
      <w:r w:rsidR="0048293B" w:rsidRPr="00C325E4">
        <w:rPr>
          <w:noProof/>
          <w:lang w:val="en-US"/>
        </w:rPr>
        <w:t xml:space="preserve"> </w:t>
      </w:r>
      <w:r w:rsidR="0048293B">
        <w:rPr>
          <w:noProof/>
          <w:lang w:val="en-US"/>
        </w:rPr>
        <w:t>(right</w:t>
      </w:r>
      <w:r w:rsidR="00A06FD9">
        <w:rPr>
          <w:noProof/>
          <w:lang w:val="en-US"/>
        </w:rPr>
        <w:t>-hand</w:t>
      </w:r>
      <w:r w:rsidR="0048293B">
        <w:rPr>
          <w:noProof/>
          <w:lang w:val="en-US"/>
        </w:rPr>
        <w:t xml:space="preserve"> plot shows the cumulative distributions based on these histograms) for rp</w:t>
      </w:r>
      <w:r w:rsidR="0048293B" w:rsidRPr="009F70A0">
        <w:rPr>
          <w:noProof/>
          <w:vertAlign w:val="subscript"/>
          <w:lang w:val="en-US"/>
        </w:rPr>
        <w:t>s</w:t>
      </w:r>
      <w:r w:rsidR="0048293B">
        <w:rPr>
          <w:noProof/>
          <w:lang w:val="en-US"/>
        </w:rPr>
        <w:t xml:space="preserve">-criterion, and </w:t>
      </w:r>
      <w:r w:rsidR="0048293B">
        <w:rPr>
          <w:noProof/>
          <w:lang w:val="en-US"/>
        </w:rPr>
        <w:fldChar w:fldCharType="begin"/>
      </w:r>
      <w:r w:rsidR="0048293B">
        <w:rPr>
          <w:noProof/>
          <w:lang w:val="en-US"/>
        </w:rPr>
        <w:instrText xml:space="preserve"> REF _Ref512168969 \h </w:instrText>
      </w:r>
      <w:r w:rsidR="0048293B">
        <w:rPr>
          <w:noProof/>
          <w:lang w:val="en-US"/>
        </w:rPr>
      </w:r>
      <w:r w:rsidR="0048293B">
        <w:rPr>
          <w:noProof/>
          <w:lang w:val="en-US"/>
        </w:rPr>
        <w:fldChar w:fldCharType="separate"/>
      </w:r>
      <w:r w:rsidR="00890C54">
        <w:t xml:space="preserve">Figure </w:t>
      </w:r>
      <w:r w:rsidR="00890C54">
        <w:rPr>
          <w:noProof/>
        </w:rPr>
        <w:t>9</w:t>
      </w:r>
      <w:r w:rsidR="0048293B">
        <w:rPr>
          <w:noProof/>
          <w:lang w:val="en-US"/>
        </w:rPr>
        <w:fldChar w:fldCharType="end"/>
      </w:r>
      <w:r w:rsidR="0048293B">
        <w:rPr>
          <w:noProof/>
          <w:lang w:val="en-US"/>
        </w:rPr>
        <w:t xml:space="preserve"> shows the corresponding results for the r-criterion.</w:t>
      </w:r>
    </w:p>
    <w:p w14:paraId="0E0F92A6" w14:textId="77777777" w:rsidR="0048293B" w:rsidRPr="00847FEA" w:rsidRDefault="0048293B" w:rsidP="00847FEA">
      <w:pPr>
        <w:widowControl w:val="0"/>
        <w:rPr>
          <w:bCs/>
          <w:sz w:val="18"/>
          <w:szCs w:val="18"/>
        </w:rPr>
      </w:pPr>
    </w:p>
    <w:p w14:paraId="0679A102" w14:textId="2BE464BA" w:rsidR="0048293B" w:rsidRDefault="002E5397" w:rsidP="0048293B">
      <w:pPr>
        <w:rPr>
          <w:noProof/>
          <w:lang w:val="en-US"/>
        </w:rPr>
      </w:pPr>
      <w:r>
        <w:rPr>
          <w:noProof/>
          <w:lang w:val="en-US"/>
        </w:rPr>
        <w:t>4.1.</w:t>
      </w:r>
      <w:r w:rsidR="00794744">
        <w:rPr>
          <w:noProof/>
          <w:lang w:val="en-US"/>
        </w:rPr>
        <w:t>4.1</w:t>
      </w:r>
      <w:r w:rsidR="00A06FD9">
        <w:rPr>
          <w:noProof/>
          <w:lang w:val="en-US"/>
        </w:rPr>
        <w:t>1</w:t>
      </w:r>
      <w:r w:rsidR="0048293B">
        <w:rPr>
          <w:noProof/>
          <w:lang w:val="en-US"/>
        </w:rPr>
        <w:tab/>
        <w:t xml:space="preserve">These figures indicate that </w:t>
      </w:r>
      <w:r w:rsidR="00A06FD9">
        <w:rPr>
          <w:noProof/>
          <w:lang w:val="en-US"/>
        </w:rPr>
        <w:t>using</w:t>
      </w:r>
      <w:r w:rsidR="0048293B">
        <w:rPr>
          <w:noProof/>
          <w:lang w:val="en-US"/>
        </w:rPr>
        <w:t xml:space="preserve"> the rp</w:t>
      </w:r>
      <w:r w:rsidR="0048293B" w:rsidRPr="009F70A0">
        <w:rPr>
          <w:noProof/>
          <w:vertAlign w:val="subscript"/>
          <w:lang w:val="en-US"/>
        </w:rPr>
        <w:t>s</w:t>
      </w:r>
      <w:r w:rsidR="0048293B">
        <w:rPr>
          <w:noProof/>
          <w:lang w:val="en-US"/>
        </w:rPr>
        <w:t>-criterion</w:t>
      </w:r>
      <w:r w:rsidR="00916065">
        <w:rPr>
          <w:noProof/>
          <w:lang w:val="en-US"/>
        </w:rPr>
        <w:t xml:space="preserve"> </w:t>
      </w:r>
      <w:r w:rsidR="00916065">
        <w:rPr>
          <w:rFonts w:eastAsia="Arial"/>
          <w:lang w:val="en-US"/>
        </w:rPr>
        <w:t xml:space="preserve">effectively </w:t>
      </w:r>
      <w:r w:rsidR="00916065">
        <w:rPr>
          <w:noProof/>
          <w:lang w:val="en-US"/>
        </w:rPr>
        <w:t>removes</w:t>
      </w:r>
      <w:r w:rsidR="00916065" w:rsidRPr="00C325E4">
        <w:rPr>
          <w:noProof/>
          <w:lang w:val="en-US"/>
        </w:rPr>
        <w:t xml:space="preserve"> cases with insufficient safety level</w:t>
      </w:r>
      <w:r w:rsidR="00916065">
        <w:rPr>
          <w:noProof/>
          <w:lang w:val="en-US"/>
        </w:rPr>
        <w:t xml:space="preserve">, </w:t>
      </w:r>
      <w:r w:rsidR="00916065" w:rsidRPr="00C325E4">
        <w:rPr>
          <w:noProof/>
          <w:lang w:val="en-US"/>
        </w:rPr>
        <w:t xml:space="preserve">whereas cases that were safe enough without </w:t>
      </w:r>
      <w:r w:rsidR="00916065">
        <w:rPr>
          <w:noProof/>
          <w:lang w:val="en-US"/>
        </w:rPr>
        <w:t>operational guidance</w:t>
      </w:r>
      <w:r w:rsidR="00916065" w:rsidRPr="00C325E4">
        <w:rPr>
          <w:noProof/>
          <w:lang w:val="en-US"/>
        </w:rPr>
        <w:t xml:space="preserve"> are not influenced</w:t>
      </w:r>
      <w:r w:rsidR="00916065">
        <w:rPr>
          <w:noProof/>
          <w:lang w:val="en-US"/>
        </w:rPr>
        <w:t>. A</w:t>
      </w:r>
      <w:r w:rsidR="00916065" w:rsidRPr="00C325E4">
        <w:rPr>
          <w:noProof/>
          <w:lang w:val="en-US"/>
        </w:rPr>
        <w:t xml:space="preserve">s a result, all cases influenced by </w:t>
      </w:r>
      <w:r w:rsidR="00916065">
        <w:rPr>
          <w:noProof/>
          <w:lang w:val="en-US"/>
        </w:rPr>
        <w:t>operational guidance</w:t>
      </w:r>
      <w:r w:rsidR="00916065" w:rsidRPr="00C325E4">
        <w:rPr>
          <w:noProof/>
          <w:lang w:val="en-US"/>
        </w:rPr>
        <w:t xml:space="preserve"> </w:t>
      </w:r>
      <w:r w:rsidR="00916065">
        <w:rPr>
          <w:noProof/>
          <w:lang w:val="en-US"/>
        </w:rPr>
        <w:t>achieve</w:t>
      </w:r>
      <w:r w:rsidR="00916065" w:rsidRPr="00C325E4">
        <w:rPr>
          <w:noProof/>
          <w:lang w:val="en-US"/>
        </w:rPr>
        <w:t xml:space="preserve"> very close </w:t>
      </w:r>
      <w:r w:rsidR="00916065">
        <w:rPr>
          <w:noProof/>
          <w:lang w:val="en-US"/>
        </w:rPr>
        <w:t>safety level.</w:t>
      </w:r>
    </w:p>
    <w:p w14:paraId="7FA3802B" w14:textId="77777777" w:rsidR="0048293B" w:rsidRPr="00847FEA" w:rsidRDefault="0048293B" w:rsidP="00847FEA">
      <w:pPr>
        <w:widowControl w:val="0"/>
        <w:rPr>
          <w:bCs/>
          <w:sz w:val="18"/>
          <w:szCs w:val="18"/>
        </w:rPr>
      </w:pPr>
    </w:p>
    <w:p w14:paraId="12B4C8A3" w14:textId="7C9B7948" w:rsidR="0048293B" w:rsidRDefault="009779AC" w:rsidP="0048293B">
      <w:pPr>
        <w:rPr>
          <w:lang w:val="en-US"/>
        </w:rPr>
      </w:pPr>
      <w:r>
        <w:rPr>
          <w:lang w:val="en-US"/>
        </w:rPr>
        <w:t>4.1.</w:t>
      </w:r>
      <w:r w:rsidR="00794744">
        <w:rPr>
          <w:lang w:val="en-US"/>
        </w:rPr>
        <w:t>4.1</w:t>
      </w:r>
      <w:r w:rsidR="00A06FD9">
        <w:rPr>
          <w:lang w:val="en-US"/>
        </w:rPr>
        <w:t>2</w:t>
      </w:r>
      <w:r w:rsidR="0048293B">
        <w:rPr>
          <w:lang w:val="en-US"/>
        </w:rPr>
        <w:tab/>
        <w:t xml:space="preserve">Using r as a criterion </w:t>
      </w:r>
      <w:r w:rsidR="00A06FD9">
        <w:rPr>
          <w:lang w:val="en-US"/>
        </w:rPr>
        <w:t>for</w:t>
      </w:r>
      <w:r w:rsidR="0048293B">
        <w:rPr>
          <w:lang w:val="en-US"/>
        </w:rPr>
        <w:t xml:space="preserve"> operational guidance provides a similar, </w:t>
      </w:r>
      <w:r w:rsidR="00A06FD9">
        <w:rPr>
          <w:lang w:val="en-US"/>
        </w:rPr>
        <w:t xml:space="preserve">while </w:t>
      </w:r>
      <w:r w:rsidR="0048293B">
        <w:rPr>
          <w:lang w:val="en-US"/>
        </w:rPr>
        <w:t xml:space="preserve">slightly poorer, quality to using </w:t>
      </w:r>
      <w:proofErr w:type="spellStart"/>
      <w:r w:rsidR="0048293B">
        <w:rPr>
          <w:lang w:val="en-US"/>
        </w:rPr>
        <w:t>rp</w:t>
      </w:r>
      <w:r w:rsidR="0048293B" w:rsidRPr="00184070">
        <w:rPr>
          <w:vertAlign w:val="subscript"/>
          <w:lang w:val="en-US"/>
        </w:rPr>
        <w:t>s</w:t>
      </w:r>
      <w:proofErr w:type="spellEnd"/>
      <w:r w:rsidR="0048293B">
        <w:rPr>
          <w:lang w:val="en-US"/>
        </w:rPr>
        <w:t>.</w:t>
      </w:r>
    </w:p>
    <w:p w14:paraId="0C01410C" w14:textId="77777777" w:rsidR="00916065" w:rsidRPr="003F49CA" w:rsidRDefault="00916065" w:rsidP="00916065">
      <w:pPr>
        <w:pStyle w:val="Break"/>
        <w:rPr>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B96D3C" w:rsidRPr="00C325E4" w14:paraId="2EC0F5F9" w14:textId="77777777" w:rsidTr="0048293B">
        <w:tc>
          <w:tcPr>
            <w:tcW w:w="9070" w:type="dxa"/>
          </w:tcPr>
          <w:p w14:paraId="29B563C3" w14:textId="717AA815" w:rsidR="00B96D3C" w:rsidRPr="00C325E4" w:rsidRDefault="00D06055" w:rsidP="00F749CF">
            <w:pPr>
              <w:rPr>
                <w:noProof/>
                <w:lang w:val="en-US"/>
              </w:rPr>
            </w:pPr>
            <w:r w:rsidRPr="00D06055">
              <w:rPr>
                <w:noProof/>
                <w:lang w:val="en-US" w:eastAsia="ja-JP"/>
              </w:rPr>
              <w:lastRenderedPageBreak/>
              <w:drawing>
                <wp:inline distT="0" distB="0" distL="0" distR="0" wp14:anchorId="50BA04C1" wp14:editId="26F131D2">
                  <wp:extent cx="5688000" cy="16236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88000" cy="1623635"/>
                          </a:xfrm>
                          <a:prstGeom prst="rect">
                            <a:avLst/>
                          </a:prstGeom>
                          <a:noFill/>
                          <a:ln>
                            <a:noFill/>
                          </a:ln>
                        </pic:spPr>
                      </pic:pic>
                    </a:graphicData>
                  </a:graphic>
                </wp:inline>
              </w:drawing>
            </w:r>
          </w:p>
        </w:tc>
      </w:tr>
      <w:tr w:rsidR="00B96D3C" w:rsidRPr="0053648B" w14:paraId="6405D33F" w14:textId="77777777" w:rsidTr="0048293B">
        <w:tc>
          <w:tcPr>
            <w:tcW w:w="9070" w:type="dxa"/>
          </w:tcPr>
          <w:p w14:paraId="3BA92BE5" w14:textId="497DA733" w:rsidR="00B96D3C" w:rsidRPr="00C325E4" w:rsidRDefault="004F7F2B" w:rsidP="00F749CF">
            <w:pPr>
              <w:rPr>
                <w:noProof/>
                <w:lang w:val="en-US"/>
              </w:rPr>
            </w:pPr>
            <w:bookmarkStart w:id="9" w:name="_Ref511901741"/>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8</w:t>
            </w:r>
            <w:r w:rsidR="00912DB8">
              <w:rPr>
                <w:noProof/>
              </w:rPr>
              <w:fldChar w:fldCharType="end"/>
            </w:r>
            <w:bookmarkEnd w:id="9"/>
            <w:r w:rsidRPr="0001145C">
              <w:rPr>
                <w:lang w:val="en-US"/>
              </w:rPr>
              <w:t xml:space="preserve"> </w:t>
            </w:r>
            <w:r w:rsidR="00B96D3C">
              <w:t>Left: h</w:t>
            </w:r>
            <w:r w:rsidR="00B96D3C" w:rsidRPr="00C325E4">
              <w:t>istogram</w:t>
            </w:r>
            <w:r w:rsidR="00B96D3C">
              <w:t>s</w:t>
            </w:r>
            <w:r w:rsidR="00B96D3C" w:rsidRPr="00C325E4">
              <w:t xml:space="preserve"> (number of ships, loading conditions and forward speeds normed on 1) having long-term safety level </w:t>
            </w:r>
            <w:proofErr w:type="spellStart"/>
            <w:r w:rsidR="00B96D3C" w:rsidRPr="00C325E4">
              <w:t>w</w:t>
            </w:r>
            <w:r w:rsidR="00B96D3C" w:rsidRPr="00C325E4">
              <w:rPr>
                <w:vertAlign w:val="subscript"/>
              </w:rPr>
              <w:t>OG</w:t>
            </w:r>
            <w:proofErr w:type="spellEnd"/>
            <w:r w:rsidR="00B96D3C" w:rsidRPr="00C325E4">
              <w:t xml:space="preserve">, 1/s (x axis) for various </w:t>
            </w:r>
            <w:proofErr w:type="spellStart"/>
            <w:r w:rsidR="00B96D3C" w:rsidRPr="00C325E4">
              <w:t>rp</w:t>
            </w:r>
            <w:r w:rsidR="00B96D3C" w:rsidRPr="00C325E4">
              <w:rPr>
                <w:vertAlign w:val="subscript"/>
              </w:rPr>
              <w:t>s</w:t>
            </w:r>
            <w:proofErr w:type="spellEnd"/>
            <w:r w:rsidR="00761B43">
              <w:t>-threshold</w:t>
            </w:r>
            <w:r w:rsidR="00B96D3C" w:rsidRPr="00C325E4">
              <w:t xml:space="preserve"> values</w:t>
            </w:r>
            <w:r w:rsidR="00B96D3C">
              <w:t xml:space="preserve"> (indicated in plot). Right: c</w:t>
            </w:r>
            <w:r w:rsidR="00B96D3C" w:rsidRPr="00C325E4">
              <w:t xml:space="preserve">umulative </w:t>
            </w:r>
            <w:r w:rsidR="00B96D3C">
              <w:t xml:space="preserve">distributions derived from these </w:t>
            </w:r>
            <w:r w:rsidR="00B96D3C" w:rsidRPr="00C325E4">
              <w:t>histogram</w:t>
            </w:r>
            <w:r w:rsidR="00B96D3C">
              <w:t>s.</w:t>
            </w:r>
          </w:p>
        </w:tc>
      </w:tr>
    </w:tbl>
    <w:p w14:paraId="58DFF378" w14:textId="77777777" w:rsidR="0048293B" w:rsidRPr="00462EE8" w:rsidRDefault="0048293B" w:rsidP="00847FEA">
      <w:pPr>
        <w:widowControl w:val="0"/>
        <w:rPr>
          <w:bCs/>
          <w:sz w:val="14"/>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457CC1" w:rsidRPr="00C325E4" w14:paraId="5E8441ED" w14:textId="77777777" w:rsidTr="00781E19">
        <w:tc>
          <w:tcPr>
            <w:tcW w:w="9798" w:type="dxa"/>
          </w:tcPr>
          <w:p w14:paraId="56A04BAE" w14:textId="0C555958" w:rsidR="00457CC1" w:rsidRPr="00C325E4" w:rsidRDefault="00F91177" w:rsidP="00781E19">
            <w:pPr>
              <w:rPr>
                <w:noProof/>
                <w:lang w:val="en-US"/>
              </w:rPr>
            </w:pPr>
            <w:r w:rsidRPr="00F91177">
              <w:rPr>
                <w:noProof/>
                <w:lang w:val="en-US" w:eastAsia="ja-JP"/>
              </w:rPr>
              <w:drawing>
                <wp:inline distT="0" distB="0" distL="0" distR="0" wp14:anchorId="13D34387" wp14:editId="3BAC1DE9">
                  <wp:extent cx="5688000" cy="16236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8000" cy="1623635"/>
                          </a:xfrm>
                          <a:prstGeom prst="rect">
                            <a:avLst/>
                          </a:prstGeom>
                          <a:noFill/>
                          <a:ln>
                            <a:noFill/>
                          </a:ln>
                        </pic:spPr>
                      </pic:pic>
                    </a:graphicData>
                  </a:graphic>
                </wp:inline>
              </w:drawing>
            </w:r>
          </w:p>
        </w:tc>
      </w:tr>
      <w:tr w:rsidR="00457CC1" w:rsidRPr="0053648B" w14:paraId="07248429" w14:textId="77777777" w:rsidTr="00781E19">
        <w:tc>
          <w:tcPr>
            <w:tcW w:w="9798" w:type="dxa"/>
          </w:tcPr>
          <w:p w14:paraId="12E21AA2" w14:textId="5632DE9D" w:rsidR="00457CC1" w:rsidRPr="00C325E4" w:rsidRDefault="00457CC1" w:rsidP="00781E19">
            <w:pPr>
              <w:rPr>
                <w:noProof/>
                <w:lang w:val="en-US"/>
              </w:rPr>
            </w:pPr>
            <w:bookmarkStart w:id="10" w:name="_Ref512168969"/>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9</w:t>
            </w:r>
            <w:r w:rsidR="00912DB8">
              <w:rPr>
                <w:noProof/>
              </w:rPr>
              <w:fldChar w:fldCharType="end"/>
            </w:r>
            <w:bookmarkEnd w:id="10"/>
            <w:r w:rsidRPr="0001145C">
              <w:rPr>
                <w:lang w:val="en-US"/>
              </w:rPr>
              <w:t xml:space="preserve"> </w:t>
            </w:r>
            <w:r>
              <w:t>Left: h</w:t>
            </w:r>
            <w:r w:rsidRPr="00C325E4">
              <w:t>istogram</w:t>
            </w:r>
            <w:r>
              <w:t>s</w:t>
            </w:r>
            <w:r w:rsidRPr="00C325E4">
              <w:t xml:space="preserve"> (number of ships, loading conditions and forward speeds normed on 1) having long-term safety level </w:t>
            </w:r>
            <w:proofErr w:type="spellStart"/>
            <w:r w:rsidRPr="00C325E4">
              <w:t>w</w:t>
            </w:r>
            <w:r w:rsidRPr="00C325E4">
              <w:rPr>
                <w:vertAlign w:val="subscript"/>
              </w:rPr>
              <w:t>OG</w:t>
            </w:r>
            <w:proofErr w:type="spellEnd"/>
            <w:r w:rsidRPr="00C325E4">
              <w:t>, 1/s (x axis) for various r</w:t>
            </w:r>
            <w:r w:rsidR="00761B43">
              <w:t>-threshold</w:t>
            </w:r>
            <w:r w:rsidRPr="00C325E4">
              <w:t xml:space="preserve"> values</w:t>
            </w:r>
            <w:r>
              <w:t xml:space="preserve"> (indicated in plot). Right: c</w:t>
            </w:r>
            <w:r w:rsidRPr="00C325E4">
              <w:t xml:space="preserve">umulative </w:t>
            </w:r>
            <w:r>
              <w:t xml:space="preserve">distributions derived from these </w:t>
            </w:r>
            <w:r w:rsidRPr="00C325E4">
              <w:t>histogram</w:t>
            </w:r>
            <w:r>
              <w:t>s.</w:t>
            </w:r>
          </w:p>
        </w:tc>
      </w:tr>
    </w:tbl>
    <w:p w14:paraId="1EEEBB10" w14:textId="228C2A26" w:rsidR="00457CC1" w:rsidRPr="00847FEA" w:rsidRDefault="00457CC1" w:rsidP="00847FEA">
      <w:pPr>
        <w:widowControl w:val="0"/>
        <w:rPr>
          <w:bCs/>
          <w:sz w:val="18"/>
          <w:szCs w:val="18"/>
        </w:rPr>
      </w:pPr>
    </w:p>
    <w:p w14:paraId="7639A854" w14:textId="1CFB8505" w:rsidR="0048293B" w:rsidRPr="00847FEA" w:rsidRDefault="0048293B" w:rsidP="00847FEA">
      <w:pPr>
        <w:widowControl w:val="0"/>
        <w:rPr>
          <w:bCs/>
          <w:sz w:val="18"/>
          <w:szCs w:val="18"/>
        </w:rPr>
      </w:pPr>
    </w:p>
    <w:p w14:paraId="0454F5B6" w14:textId="3B16EC21" w:rsidR="00B96D3C" w:rsidRPr="006079D0" w:rsidRDefault="009779AC" w:rsidP="00B96D3C">
      <w:pPr>
        <w:widowControl w:val="0"/>
        <w:tabs>
          <w:tab w:val="left" w:pos="720"/>
        </w:tabs>
        <w:rPr>
          <w:rFonts w:cs="Arial"/>
          <w:b/>
        </w:rPr>
      </w:pPr>
      <w:r>
        <w:rPr>
          <w:rFonts w:cs="Arial"/>
          <w:b/>
        </w:rPr>
        <w:t>4.1.</w:t>
      </w:r>
      <w:r w:rsidR="00794744">
        <w:rPr>
          <w:rFonts w:cs="Arial"/>
          <w:b/>
        </w:rPr>
        <w:t>5</w:t>
      </w:r>
      <w:r w:rsidR="00794744">
        <w:rPr>
          <w:rFonts w:cs="Arial"/>
          <w:b/>
        </w:rPr>
        <w:tab/>
      </w:r>
      <w:r w:rsidR="00570D3D">
        <w:rPr>
          <w:rFonts w:cs="Arial"/>
          <w:b/>
        </w:rPr>
        <w:t>Non-</w:t>
      </w:r>
      <w:r w:rsidR="00382A6A">
        <w:rPr>
          <w:rFonts w:cs="Arial"/>
          <w:b/>
        </w:rPr>
        <w:t>p</w:t>
      </w:r>
      <w:r w:rsidR="00570D3D">
        <w:rPr>
          <w:rFonts w:cs="Arial"/>
          <w:b/>
        </w:rPr>
        <w:t>robabilistic</w:t>
      </w:r>
      <w:r w:rsidR="00B96D3C" w:rsidRPr="006079D0">
        <w:rPr>
          <w:rFonts w:cs="Arial"/>
          <w:b/>
        </w:rPr>
        <w:t xml:space="preserve"> </w:t>
      </w:r>
      <w:r w:rsidR="00382A6A">
        <w:rPr>
          <w:rFonts w:cs="Arial"/>
          <w:b/>
        </w:rPr>
        <w:t>o</w:t>
      </w:r>
      <w:r w:rsidR="00B96D3C" w:rsidRPr="006079D0">
        <w:rPr>
          <w:rFonts w:cs="Arial"/>
          <w:b/>
        </w:rPr>
        <w:t xml:space="preserve">perational </w:t>
      </w:r>
      <w:r w:rsidR="00382A6A">
        <w:rPr>
          <w:rFonts w:cs="Arial"/>
          <w:b/>
        </w:rPr>
        <w:t>g</w:t>
      </w:r>
      <w:r w:rsidR="00B96D3C" w:rsidRPr="006079D0">
        <w:rPr>
          <w:rFonts w:cs="Arial"/>
          <w:b/>
        </w:rPr>
        <w:t>uidance</w:t>
      </w:r>
    </w:p>
    <w:p w14:paraId="4A62F6B2" w14:textId="77777777" w:rsidR="00B96D3C" w:rsidRPr="00847FEA" w:rsidRDefault="00B96D3C" w:rsidP="00847FEA">
      <w:pPr>
        <w:widowControl w:val="0"/>
        <w:rPr>
          <w:bCs/>
          <w:sz w:val="18"/>
          <w:szCs w:val="18"/>
        </w:rPr>
      </w:pPr>
    </w:p>
    <w:p w14:paraId="519EF19D" w14:textId="41DAB73A" w:rsidR="00B96D3C" w:rsidRDefault="009779AC" w:rsidP="00B96D3C">
      <w:pPr>
        <w:rPr>
          <w:lang w:val="en-US"/>
        </w:rPr>
      </w:pPr>
      <w:r>
        <w:rPr>
          <w:lang w:val="en-US"/>
        </w:rPr>
        <w:t>4.1.</w:t>
      </w:r>
      <w:r w:rsidR="00794744">
        <w:rPr>
          <w:lang w:val="en-US"/>
        </w:rPr>
        <w:t>5.1</w:t>
      </w:r>
      <w:r w:rsidR="00B96D3C">
        <w:rPr>
          <w:lang w:val="en-US"/>
        </w:rPr>
        <w:tab/>
        <w:t xml:space="preserve">Whereas </w:t>
      </w:r>
      <w:r w:rsidR="001C294F">
        <w:rPr>
          <w:lang w:val="en-US"/>
        </w:rPr>
        <w:t>operational guidance</w:t>
      </w:r>
      <w:r w:rsidR="00B96D3C">
        <w:rPr>
          <w:lang w:val="en-US"/>
        </w:rPr>
        <w:t xml:space="preserve"> based on probabilistic criteri</w:t>
      </w:r>
      <w:r w:rsidR="00A06FD9">
        <w:rPr>
          <w:lang w:val="en-US"/>
        </w:rPr>
        <w:t>a</w:t>
      </w:r>
      <w:r w:rsidR="00B96D3C">
        <w:rPr>
          <w:lang w:val="en-US"/>
        </w:rPr>
        <w:t xml:space="preserve"> </w:t>
      </w:r>
      <w:proofErr w:type="spellStart"/>
      <w:r w:rsidR="00B96D3C">
        <w:rPr>
          <w:lang w:val="en-US"/>
        </w:rPr>
        <w:t>rp</w:t>
      </w:r>
      <w:r w:rsidR="00B96D3C" w:rsidRPr="008E2D8D">
        <w:rPr>
          <w:vertAlign w:val="subscript"/>
          <w:lang w:val="en-US"/>
        </w:rPr>
        <w:t>s</w:t>
      </w:r>
      <w:proofErr w:type="spellEnd"/>
      <w:r w:rsidR="00B96D3C">
        <w:rPr>
          <w:lang w:val="en-US"/>
        </w:rPr>
        <w:t xml:space="preserve"> and </w:t>
      </w:r>
      <w:r w:rsidR="00A06FD9">
        <w:rPr>
          <w:lang w:val="en-US"/>
        </w:rPr>
        <w:t xml:space="preserve">r </w:t>
      </w:r>
      <w:r w:rsidR="00B96D3C">
        <w:rPr>
          <w:lang w:val="en-US"/>
        </w:rPr>
        <w:t>works well, it</w:t>
      </w:r>
      <w:r w:rsidR="00A06FD9">
        <w:rPr>
          <w:lang w:val="en-US"/>
        </w:rPr>
        <w:t xml:space="preserve">s preparation </w:t>
      </w:r>
      <w:r w:rsidR="00B96D3C">
        <w:rPr>
          <w:lang w:val="en-US"/>
        </w:rPr>
        <w:t>requires significant computational re</w:t>
      </w:r>
      <w:r w:rsidR="00B96D3C" w:rsidRPr="00570D3D">
        <w:rPr>
          <w:lang w:val="en-US"/>
        </w:rPr>
        <w:t xml:space="preserve">sources. </w:t>
      </w:r>
      <w:r w:rsidR="00A06FD9">
        <w:rPr>
          <w:lang w:val="en-US"/>
        </w:rPr>
        <w:t>Hence</w:t>
      </w:r>
      <w:r w:rsidR="00B96D3C" w:rsidRPr="00570D3D">
        <w:rPr>
          <w:lang w:val="en-US"/>
        </w:rPr>
        <w:t xml:space="preserve">, it was investigated whether </w:t>
      </w:r>
      <w:r w:rsidR="001C294F">
        <w:rPr>
          <w:lang w:val="en-US"/>
        </w:rPr>
        <w:t>operational guidance</w:t>
      </w:r>
      <w:r w:rsidR="00B96D3C" w:rsidRPr="00570D3D">
        <w:rPr>
          <w:lang w:val="en-US"/>
        </w:rPr>
        <w:t xml:space="preserve"> based on a simpler, </w:t>
      </w:r>
      <w:r w:rsidR="00570D3D" w:rsidRPr="00570D3D">
        <w:rPr>
          <w:rFonts w:cs="Arial"/>
        </w:rPr>
        <w:t>non-probabilistic</w:t>
      </w:r>
      <w:r w:rsidR="00B96D3C" w:rsidRPr="00570D3D">
        <w:rPr>
          <w:lang w:val="en-US"/>
        </w:rPr>
        <w:t>, c</w:t>
      </w:r>
      <w:r w:rsidR="00B96D3C">
        <w:rPr>
          <w:lang w:val="en-US"/>
        </w:rPr>
        <w:t xml:space="preserve">riterion is </w:t>
      </w:r>
      <w:r w:rsidR="00A06FD9">
        <w:rPr>
          <w:lang w:val="en-US"/>
        </w:rPr>
        <w:t>a</w:t>
      </w:r>
      <w:r w:rsidR="00B96D3C">
        <w:rPr>
          <w:lang w:val="en-US"/>
        </w:rPr>
        <w:t xml:space="preserve"> </w:t>
      </w:r>
      <w:r w:rsidR="00A06FD9">
        <w:rPr>
          <w:lang w:val="en-US"/>
        </w:rPr>
        <w:t>possible</w:t>
      </w:r>
      <w:r w:rsidR="00B96D3C">
        <w:rPr>
          <w:lang w:val="en-US"/>
        </w:rPr>
        <w:t xml:space="preserve"> solution. Such </w:t>
      </w:r>
      <w:r w:rsidR="00570D3D" w:rsidRPr="00570D3D">
        <w:rPr>
          <w:rFonts w:cs="Arial"/>
        </w:rPr>
        <w:t>non-probabilistic</w:t>
      </w:r>
      <w:r w:rsidR="00B96D3C">
        <w:rPr>
          <w:lang w:val="en-US"/>
        </w:rPr>
        <w:t xml:space="preserve"> </w:t>
      </w:r>
      <w:r w:rsidR="001C294F">
        <w:rPr>
          <w:lang w:val="en-US"/>
        </w:rPr>
        <w:t>operational guidance</w:t>
      </w:r>
      <w:r w:rsidR="00B96D3C">
        <w:rPr>
          <w:lang w:val="en-US"/>
        </w:rPr>
        <w:t xml:space="preserve"> is much simpler in production and approval than a </w:t>
      </w:r>
      <w:r w:rsidR="00713549">
        <w:rPr>
          <w:lang w:val="en-US"/>
        </w:rPr>
        <w:t>probabilistic</w:t>
      </w:r>
      <w:r w:rsidR="00B96D3C">
        <w:rPr>
          <w:lang w:val="en-US"/>
        </w:rPr>
        <w:t xml:space="preserve"> one</w:t>
      </w:r>
      <w:r w:rsidR="00DE5541">
        <w:rPr>
          <w:lang w:val="en-US"/>
        </w:rPr>
        <w:t xml:space="preserve"> and, besides, it can be developed using model tests</w:t>
      </w:r>
      <w:r w:rsidR="00B96D3C">
        <w:rPr>
          <w:lang w:val="en-US"/>
        </w:rPr>
        <w:t xml:space="preserve">. A drawback may be, however, that </w:t>
      </w:r>
      <w:r w:rsidR="00570D3D" w:rsidRPr="00570D3D">
        <w:rPr>
          <w:rFonts w:cs="Arial"/>
        </w:rPr>
        <w:t>non-probabilistic</w:t>
      </w:r>
      <w:r w:rsidR="00B96D3C">
        <w:rPr>
          <w:lang w:val="en-US"/>
        </w:rPr>
        <w:t xml:space="preserve"> </w:t>
      </w:r>
      <w:r w:rsidR="001C294F">
        <w:rPr>
          <w:lang w:val="en-US"/>
        </w:rPr>
        <w:t>operational guidance</w:t>
      </w:r>
      <w:r w:rsidR="00B96D3C">
        <w:rPr>
          <w:lang w:val="en-US"/>
        </w:rPr>
        <w:t xml:space="preserve"> </w:t>
      </w:r>
      <w:r w:rsidR="00116CFA">
        <w:rPr>
          <w:lang w:val="en-US"/>
        </w:rPr>
        <w:t>does</w:t>
      </w:r>
      <w:r w:rsidR="00B96D3C">
        <w:rPr>
          <w:lang w:val="en-US"/>
        </w:rPr>
        <w:t xml:space="preserve"> </w:t>
      </w:r>
      <w:r w:rsidR="00116CFA">
        <w:rPr>
          <w:lang w:val="en-US"/>
        </w:rPr>
        <w:t xml:space="preserve">not </w:t>
      </w:r>
      <w:r w:rsidR="00B96D3C">
        <w:rPr>
          <w:lang w:val="en-US"/>
        </w:rPr>
        <w:t>ensure consistent safety level across various ships, loading conditions and sailing conditions</w:t>
      </w:r>
      <w:r w:rsidR="00116CFA">
        <w:rPr>
          <w:lang w:val="en-US"/>
        </w:rPr>
        <w:t xml:space="preserve">, thus </w:t>
      </w:r>
      <w:r w:rsidR="00B96D3C">
        <w:rPr>
          <w:lang w:val="en-US"/>
        </w:rPr>
        <w:t xml:space="preserve">it is difficult to ensure consistency with </w:t>
      </w:r>
      <w:r w:rsidR="00116CFA">
        <w:rPr>
          <w:lang w:val="en-US"/>
        </w:rPr>
        <w:t>direct stability assessment</w:t>
      </w:r>
      <w:r w:rsidR="00B96D3C">
        <w:rPr>
          <w:lang w:val="en-US"/>
        </w:rPr>
        <w:t>.</w:t>
      </w:r>
    </w:p>
    <w:p w14:paraId="59A803E7" w14:textId="77777777" w:rsidR="00B96D3C" w:rsidRPr="00462EE8" w:rsidRDefault="00B96D3C" w:rsidP="00847FEA">
      <w:pPr>
        <w:widowControl w:val="0"/>
        <w:rPr>
          <w:bCs/>
          <w:sz w:val="14"/>
          <w:szCs w:val="18"/>
        </w:rPr>
      </w:pPr>
    </w:p>
    <w:p w14:paraId="1DAA9607" w14:textId="7CE00220" w:rsidR="00B96D3C" w:rsidRDefault="009779AC" w:rsidP="00B96D3C">
      <w:pPr>
        <w:rPr>
          <w:lang w:val="en-US"/>
        </w:rPr>
      </w:pPr>
      <w:r>
        <w:rPr>
          <w:lang w:val="en-US"/>
        </w:rPr>
        <w:t>4.1.</w:t>
      </w:r>
      <w:r w:rsidR="00794744">
        <w:rPr>
          <w:lang w:val="en-US"/>
        </w:rPr>
        <w:t>5.2</w:t>
      </w:r>
      <w:r w:rsidR="00B96D3C">
        <w:rPr>
          <w:lang w:val="en-US"/>
        </w:rPr>
        <w:tab/>
        <w:t xml:space="preserve">On the other hand, if </w:t>
      </w:r>
      <w:r w:rsidR="00116CFA">
        <w:rPr>
          <w:lang w:val="en-US"/>
        </w:rPr>
        <w:t>direct stability assessment</w:t>
      </w:r>
      <w:r w:rsidR="00B96D3C">
        <w:rPr>
          <w:lang w:val="en-US"/>
        </w:rPr>
        <w:t xml:space="preserve"> is performed using design situations method, its results cannot be used for production of </w:t>
      </w:r>
      <w:r w:rsidR="001C294F">
        <w:rPr>
          <w:lang w:val="en-US"/>
        </w:rPr>
        <w:t>operational guidance</w:t>
      </w:r>
      <w:r w:rsidR="00B96D3C">
        <w:rPr>
          <w:lang w:val="en-US"/>
        </w:rPr>
        <w:t xml:space="preserve"> anyway, </w:t>
      </w:r>
      <w:r w:rsidR="00116CFA">
        <w:rPr>
          <w:lang w:val="en-US"/>
        </w:rPr>
        <w:t>thus</w:t>
      </w:r>
      <w:r w:rsidR="00B96D3C">
        <w:rPr>
          <w:lang w:val="en-US"/>
        </w:rPr>
        <w:t xml:space="preserve"> </w:t>
      </w:r>
      <w:r w:rsidR="001C294F">
        <w:rPr>
          <w:lang w:val="en-US"/>
        </w:rPr>
        <w:t>operational guidance</w:t>
      </w:r>
      <w:r w:rsidR="00B96D3C">
        <w:rPr>
          <w:lang w:val="en-US"/>
        </w:rPr>
        <w:t xml:space="preserve"> will require </w:t>
      </w:r>
      <w:r w:rsidR="00FE4B0D">
        <w:rPr>
          <w:lang w:val="en-US"/>
        </w:rPr>
        <w:t>specific</w:t>
      </w:r>
      <w:r w:rsidR="00B96D3C">
        <w:rPr>
          <w:lang w:val="en-US"/>
        </w:rPr>
        <w:t xml:space="preserve"> computations </w:t>
      </w:r>
      <w:r w:rsidR="00116CFA">
        <w:rPr>
          <w:lang w:val="en-US"/>
        </w:rPr>
        <w:t xml:space="preserve">which are </w:t>
      </w:r>
      <w:r w:rsidR="00B96D3C">
        <w:rPr>
          <w:lang w:val="en-US"/>
        </w:rPr>
        <w:t xml:space="preserve">based on a different concept. Moreover, if </w:t>
      </w:r>
      <w:r w:rsidR="001C294F">
        <w:rPr>
          <w:lang w:val="en-US"/>
        </w:rPr>
        <w:t>operational guidance</w:t>
      </w:r>
      <w:r w:rsidR="00B96D3C">
        <w:rPr>
          <w:lang w:val="en-US"/>
        </w:rPr>
        <w:t xml:space="preserve"> is simple enough in production, </w:t>
      </w:r>
      <w:r w:rsidR="00116CFA">
        <w:rPr>
          <w:lang w:val="en-US"/>
        </w:rPr>
        <w:t xml:space="preserve">it may be feasible </w:t>
      </w:r>
      <w:r w:rsidR="00B96D3C">
        <w:rPr>
          <w:lang w:val="en-US"/>
        </w:rPr>
        <w:t xml:space="preserve">to develop </w:t>
      </w:r>
      <w:r w:rsidR="00116CFA">
        <w:rPr>
          <w:lang w:val="en-US"/>
        </w:rPr>
        <w:t xml:space="preserve">it </w:t>
      </w:r>
      <w:r w:rsidR="00B96D3C">
        <w:rPr>
          <w:lang w:val="en-US"/>
        </w:rPr>
        <w:t xml:space="preserve">without performing </w:t>
      </w:r>
      <w:r w:rsidR="00116CFA">
        <w:rPr>
          <w:lang w:val="en-US"/>
        </w:rPr>
        <w:t>direct stability assessment</w:t>
      </w:r>
      <w:r w:rsidR="00B96D3C">
        <w:rPr>
          <w:lang w:val="en-US"/>
        </w:rPr>
        <w:t xml:space="preserve">, i.e. </w:t>
      </w:r>
      <w:r w:rsidR="00116CFA">
        <w:rPr>
          <w:lang w:val="en-US"/>
        </w:rPr>
        <w:t xml:space="preserve">directly for </w:t>
      </w:r>
      <w:r w:rsidR="00B96D3C">
        <w:rPr>
          <w:lang w:val="en-US"/>
        </w:rPr>
        <w:t xml:space="preserve">loading conditions failing to fulfill </w:t>
      </w:r>
      <w:r w:rsidR="00916065">
        <w:rPr>
          <w:lang w:val="en-US"/>
        </w:rPr>
        <w:t>vulnerability assessment requirements of level 1 or level 2</w:t>
      </w:r>
      <w:r w:rsidR="00B96D3C">
        <w:rPr>
          <w:lang w:val="en-US"/>
        </w:rPr>
        <w:t>.</w:t>
      </w:r>
    </w:p>
    <w:p w14:paraId="344A4D9B" w14:textId="77777777" w:rsidR="00B96D3C" w:rsidRPr="00462EE8" w:rsidRDefault="00B96D3C" w:rsidP="00847FEA">
      <w:pPr>
        <w:widowControl w:val="0"/>
        <w:rPr>
          <w:bCs/>
          <w:sz w:val="14"/>
          <w:szCs w:val="18"/>
          <w:lang w:val="en-US"/>
        </w:rPr>
      </w:pPr>
    </w:p>
    <w:p w14:paraId="218FFC97" w14:textId="6D08EE05" w:rsidR="00B96D3C" w:rsidRDefault="009779AC" w:rsidP="00B96D3C">
      <w:pPr>
        <w:rPr>
          <w:lang w:val="en-US"/>
        </w:rPr>
      </w:pPr>
      <w:r>
        <w:rPr>
          <w:lang w:val="en-US"/>
        </w:rPr>
        <w:t>4.1.</w:t>
      </w:r>
      <w:r w:rsidR="00794744">
        <w:rPr>
          <w:lang w:val="en-US"/>
        </w:rPr>
        <w:t>5.3</w:t>
      </w:r>
      <w:r w:rsidR="00B96D3C">
        <w:rPr>
          <w:lang w:val="en-US"/>
        </w:rPr>
        <w:tab/>
        <w:t xml:space="preserve">Another consideration is that </w:t>
      </w:r>
      <w:r w:rsidR="00116CFA">
        <w:rPr>
          <w:lang w:val="en-US"/>
        </w:rPr>
        <w:t xml:space="preserve">although </w:t>
      </w:r>
      <w:r w:rsidR="00B96D3C">
        <w:rPr>
          <w:lang w:val="en-US"/>
        </w:rPr>
        <w:t>inevitabl</w:t>
      </w:r>
      <w:r w:rsidR="00116CFA">
        <w:rPr>
          <w:lang w:val="en-US"/>
        </w:rPr>
        <w:t>y</w:t>
      </w:r>
      <w:r w:rsidR="00B96D3C">
        <w:rPr>
          <w:lang w:val="en-US"/>
        </w:rPr>
        <w:t xml:space="preserve"> big inaccuracy of a </w:t>
      </w:r>
      <w:r w:rsidR="00570D3D" w:rsidRPr="00570D3D">
        <w:rPr>
          <w:rFonts w:cs="Arial"/>
        </w:rPr>
        <w:t>non-probabilistic</w:t>
      </w:r>
      <w:r w:rsidR="00B96D3C">
        <w:rPr>
          <w:lang w:val="en-US"/>
        </w:rPr>
        <w:t xml:space="preserve"> </w:t>
      </w:r>
      <w:r w:rsidR="001C294F">
        <w:rPr>
          <w:lang w:val="en-US"/>
        </w:rPr>
        <w:t>operational guidance</w:t>
      </w:r>
      <w:r w:rsidR="00B96D3C">
        <w:rPr>
          <w:lang w:val="en-US"/>
        </w:rPr>
        <w:t xml:space="preserve"> must be compensated by </w:t>
      </w:r>
      <w:r w:rsidR="00116CFA">
        <w:rPr>
          <w:lang w:val="en-US"/>
        </w:rPr>
        <w:t xml:space="preserve">its </w:t>
      </w:r>
      <w:r w:rsidR="00B96D3C">
        <w:rPr>
          <w:lang w:val="en-US"/>
        </w:rPr>
        <w:t xml:space="preserve">conservativeness </w:t>
      </w:r>
      <w:r w:rsidR="00116CFA">
        <w:rPr>
          <w:lang w:val="en-US"/>
        </w:rPr>
        <w:t>(</w:t>
      </w:r>
      <w:r w:rsidR="00B96D3C">
        <w:rPr>
          <w:lang w:val="en-US"/>
        </w:rPr>
        <w:t>to keep a suitable safety level</w:t>
      </w:r>
      <w:r w:rsidR="00116CFA">
        <w:rPr>
          <w:lang w:val="en-US"/>
        </w:rPr>
        <w:t xml:space="preserve">), </w:t>
      </w:r>
      <w:r w:rsidR="00B96D3C">
        <w:rPr>
          <w:lang w:val="en-US"/>
        </w:rPr>
        <w:t xml:space="preserve">excessive conservativeness of </w:t>
      </w:r>
      <w:r w:rsidR="001C294F">
        <w:rPr>
          <w:lang w:val="en-US"/>
        </w:rPr>
        <w:t>operational guidance</w:t>
      </w:r>
      <w:r w:rsidR="00B96D3C">
        <w:rPr>
          <w:lang w:val="en-US"/>
        </w:rPr>
        <w:t xml:space="preserve"> is a smaller problem than </w:t>
      </w:r>
      <w:r w:rsidR="00116CFA">
        <w:rPr>
          <w:lang w:val="en-US"/>
        </w:rPr>
        <w:t xml:space="preserve">excessive </w:t>
      </w:r>
      <w:r w:rsidR="00B96D3C">
        <w:rPr>
          <w:lang w:val="en-US"/>
        </w:rPr>
        <w:t xml:space="preserve">conservativeness of </w:t>
      </w:r>
      <w:r w:rsidR="00116CFA">
        <w:rPr>
          <w:lang w:val="en-US"/>
        </w:rPr>
        <w:t>direct stability assessment</w:t>
      </w:r>
      <w:r w:rsidR="00B96D3C">
        <w:rPr>
          <w:lang w:val="en-US"/>
        </w:rPr>
        <w:t>: usually, operational practices are based on more conservative requirements than design assumptions.</w:t>
      </w:r>
    </w:p>
    <w:p w14:paraId="2BD9F90F" w14:textId="77777777" w:rsidR="00B96D3C" w:rsidRPr="00462EE8" w:rsidRDefault="00B96D3C" w:rsidP="00847FEA">
      <w:pPr>
        <w:widowControl w:val="0"/>
        <w:rPr>
          <w:bCs/>
          <w:sz w:val="14"/>
          <w:szCs w:val="18"/>
        </w:rPr>
      </w:pPr>
    </w:p>
    <w:p w14:paraId="643483DF" w14:textId="3D6CDAAD" w:rsidR="00B96D3C" w:rsidRDefault="009779AC" w:rsidP="00B96D3C">
      <w:pPr>
        <w:rPr>
          <w:lang w:val="en-US"/>
        </w:rPr>
      </w:pPr>
      <w:r>
        <w:rPr>
          <w:lang w:val="en-US"/>
        </w:rPr>
        <w:t>4.1.</w:t>
      </w:r>
      <w:r w:rsidR="00794744">
        <w:rPr>
          <w:lang w:val="en-US"/>
        </w:rPr>
        <w:t>5.4</w:t>
      </w:r>
      <w:r w:rsidR="00B96D3C">
        <w:rPr>
          <w:lang w:val="en-US"/>
        </w:rPr>
        <w:tab/>
      </w:r>
      <w:r w:rsidR="00B96D3C" w:rsidRPr="008E2D8D">
        <w:rPr>
          <w:lang w:val="en-US"/>
        </w:rPr>
        <w:t>The approach is based on the same idea</w:t>
      </w:r>
      <w:r w:rsidR="00B96D3C">
        <w:rPr>
          <w:lang w:val="en-US"/>
        </w:rPr>
        <w:t xml:space="preserve"> </w:t>
      </w:r>
      <w:r w:rsidR="00B96D3C" w:rsidRPr="008E2D8D">
        <w:rPr>
          <w:lang w:val="en-US"/>
        </w:rPr>
        <w:t xml:space="preserve">as </w:t>
      </w:r>
      <w:r w:rsidR="00116CFA">
        <w:rPr>
          <w:lang w:val="en-US"/>
        </w:rPr>
        <w:t>in the</w:t>
      </w:r>
      <w:r w:rsidR="00B96D3C">
        <w:rPr>
          <w:lang w:val="en-US"/>
        </w:rPr>
        <w:t xml:space="preserve"> </w:t>
      </w:r>
      <w:r w:rsidR="00B96D3C" w:rsidRPr="008E2D8D">
        <w:rPr>
          <w:lang w:val="en-US"/>
        </w:rPr>
        <w:t xml:space="preserve">probabilistic </w:t>
      </w:r>
      <w:r w:rsidR="001C294F">
        <w:rPr>
          <w:lang w:val="en-US"/>
        </w:rPr>
        <w:t>operational guidance</w:t>
      </w:r>
      <w:r w:rsidR="00B96D3C" w:rsidRPr="008E2D8D">
        <w:rPr>
          <w:lang w:val="en-US"/>
        </w:rPr>
        <w:t>, eq. (</w:t>
      </w:r>
      <w:r w:rsidR="006B7C4A">
        <w:rPr>
          <w:lang w:val="en-US"/>
        </w:rPr>
        <w:t>4.</w:t>
      </w:r>
      <w:r w:rsidR="00B96D3C">
        <w:rPr>
          <w:lang w:val="en-US"/>
        </w:rPr>
        <w:t>3</w:t>
      </w:r>
      <w:r w:rsidR="00B96D3C" w:rsidRPr="008E2D8D">
        <w:rPr>
          <w:lang w:val="en-US"/>
        </w:rPr>
        <w:t>); the difference is that instead of a probabilistic criterion (</w:t>
      </w:r>
      <w:r w:rsidR="00CA2C6E">
        <w:rPr>
          <w:lang w:val="en-US"/>
        </w:rPr>
        <w:t xml:space="preserve">stability failure rate r or </w:t>
      </w:r>
      <w:r w:rsidR="00B96D3C" w:rsidRPr="008E2D8D">
        <w:rPr>
          <w:lang w:val="en-US"/>
        </w:rPr>
        <w:t xml:space="preserve">product </w:t>
      </w:r>
      <w:proofErr w:type="spellStart"/>
      <w:r w:rsidR="00CA2C6E">
        <w:rPr>
          <w:lang w:val="en-US"/>
        </w:rPr>
        <w:t>rp</w:t>
      </w:r>
      <w:r w:rsidR="00CA2C6E" w:rsidRPr="00CA2C6E">
        <w:rPr>
          <w:vertAlign w:val="subscript"/>
          <w:lang w:val="en-US"/>
        </w:rPr>
        <w:t>s</w:t>
      </w:r>
      <w:proofErr w:type="spellEnd"/>
      <w:r w:rsidR="00B96D3C" w:rsidRPr="008E2D8D">
        <w:rPr>
          <w:lang w:val="en-US"/>
        </w:rPr>
        <w:t xml:space="preserve"> above), a non-probabilistic criterion is used</w:t>
      </w:r>
      <w:r w:rsidR="00B96D3C">
        <w:rPr>
          <w:lang w:val="en-US"/>
        </w:rPr>
        <w:t xml:space="preserve"> to differentiate between safe and </w:t>
      </w:r>
      <w:r w:rsidR="00B96D3C">
        <w:rPr>
          <w:lang w:val="en-US"/>
        </w:rPr>
        <w:lastRenderedPageBreak/>
        <w:t>unsafe sailing conditions</w:t>
      </w:r>
      <w:r w:rsidR="00B96D3C" w:rsidRPr="008E2D8D">
        <w:rPr>
          <w:lang w:val="en-US"/>
        </w:rPr>
        <w:t xml:space="preserve">. </w:t>
      </w:r>
      <w:r w:rsidR="00B96D3C">
        <w:rPr>
          <w:lang w:val="en-US"/>
        </w:rPr>
        <w:t xml:space="preserve">Studies towards the development of </w:t>
      </w:r>
      <w:r w:rsidR="00570D3D" w:rsidRPr="00570D3D">
        <w:rPr>
          <w:rFonts w:cs="Arial"/>
        </w:rPr>
        <w:t>non-probabilistic</w:t>
      </w:r>
      <w:r w:rsidR="00B96D3C">
        <w:rPr>
          <w:lang w:val="en-US"/>
        </w:rPr>
        <w:t xml:space="preserve"> </w:t>
      </w:r>
      <w:r w:rsidR="00116CFA">
        <w:rPr>
          <w:lang w:val="en-US"/>
        </w:rPr>
        <w:t>direct stability assessment</w:t>
      </w:r>
      <w:r w:rsidR="00B96D3C">
        <w:rPr>
          <w:lang w:val="en-US"/>
        </w:rPr>
        <w:t xml:space="preserve"> methods showed that from all compared </w:t>
      </w:r>
      <w:r w:rsidR="00570D3D" w:rsidRPr="00570D3D">
        <w:rPr>
          <w:rFonts w:cs="Arial"/>
        </w:rPr>
        <w:t>non-probabilistic</w:t>
      </w:r>
      <w:r w:rsidR="00B96D3C">
        <w:rPr>
          <w:lang w:val="en-US"/>
        </w:rPr>
        <w:t xml:space="preserve"> criteria (standard deviation of roll angle, average roll amplitude, significant roll amplitude and 3-hour maximum roll amplitude), the latter provides the best results in </w:t>
      </w:r>
      <w:r w:rsidR="00116CFA">
        <w:rPr>
          <w:lang w:val="en-US"/>
        </w:rPr>
        <w:t>direct stability assessment</w:t>
      </w:r>
      <w:r w:rsidR="00B96D3C">
        <w:rPr>
          <w:lang w:val="en-US"/>
        </w:rPr>
        <w:t xml:space="preserve"> compared to the others; therefore, it was </w:t>
      </w:r>
      <w:r w:rsidR="00116CFA">
        <w:rPr>
          <w:lang w:val="en-US"/>
        </w:rPr>
        <w:t xml:space="preserve">also </w:t>
      </w:r>
      <w:r w:rsidR="00B96D3C">
        <w:rPr>
          <w:lang w:val="en-US"/>
        </w:rPr>
        <w:t xml:space="preserve">used as a criterion in the </w:t>
      </w:r>
      <w:r w:rsidR="00570D3D" w:rsidRPr="00570D3D">
        <w:rPr>
          <w:rFonts w:cs="Arial"/>
        </w:rPr>
        <w:t>non-probabilistic</w:t>
      </w:r>
      <w:r w:rsidR="00B96D3C">
        <w:rPr>
          <w:lang w:val="en-US"/>
        </w:rPr>
        <w:t xml:space="preserve"> </w:t>
      </w:r>
      <w:r w:rsidR="001C294F">
        <w:rPr>
          <w:lang w:val="en-US"/>
        </w:rPr>
        <w:t>operational guidance</w:t>
      </w:r>
      <w:r w:rsidR="00B96D3C">
        <w:rPr>
          <w:lang w:val="en-US"/>
        </w:rPr>
        <w:t>.</w:t>
      </w:r>
    </w:p>
    <w:p w14:paraId="4DB3F088" w14:textId="77777777" w:rsidR="00B96D3C" w:rsidRPr="00116CFA" w:rsidRDefault="00B96D3C" w:rsidP="00847FEA">
      <w:pPr>
        <w:widowControl w:val="0"/>
        <w:rPr>
          <w:bCs/>
          <w:sz w:val="18"/>
          <w:szCs w:val="18"/>
          <w:lang w:val="en-US"/>
        </w:rPr>
      </w:pPr>
    </w:p>
    <w:p w14:paraId="0B1F682D" w14:textId="70BD74A3" w:rsidR="00B96D3C" w:rsidRPr="008A20BF" w:rsidRDefault="009779AC" w:rsidP="00B96D3C">
      <w:pPr>
        <w:rPr>
          <w:rFonts w:eastAsia="Arial"/>
          <w:lang w:val="en-US"/>
        </w:rPr>
      </w:pPr>
      <w:r>
        <w:rPr>
          <w:rFonts w:eastAsia="Arial"/>
          <w:lang w:val="en-US"/>
        </w:rPr>
        <w:t>4.1.</w:t>
      </w:r>
      <w:r w:rsidR="00794744">
        <w:rPr>
          <w:rFonts w:eastAsia="Arial"/>
          <w:lang w:val="en-US"/>
        </w:rPr>
        <w:t>5.5</w:t>
      </w:r>
      <w:r w:rsidR="00B96D3C">
        <w:rPr>
          <w:rFonts w:eastAsia="Arial"/>
          <w:lang w:val="en-US"/>
        </w:rPr>
        <w:tab/>
      </w:r>
      <w:r w:rsidR="00B96D3C" w:rsidRPr="008A20BF">
        <w:rPr>
          <w:rFonts w:eastAsia="Arial"/>
          <w:lang w:val="en-US"/>
        </w:rPr>
        <w:t xml:space="preserve">To compute the expected maximum 3-hour roll amplitude, numerical simulations were performed in 50 </w:t>
      </w:r>
      <w:proofErr w:type="spellStart"/>
      <w:r w:rsidR="00B96D3C" w:rsidRPr="008A20BF">
        <w:rPr>
          <w:rFonts w:eastAsia="Arial"/>
          <w:lang w:val="en-US"/>
        </w:rPr>
        <w:t>realisations</w:t>
      </w:r>
      <w:proofErr w:type="spellEnd"/>
      <w:r w:rsidR="00B96D3C" w:rsidRPr="008A20BF">
        <w:rPr>
          <w:rFonts w:eastAsia="Arial"/>
          <w:lang w:val="en-US"/>
        </w:rPr>
        <w:t xml:space="preserve"> of the same sea state</w:t>
      </w:r>
      <w:r w:rsidR="00116CFA">
        <w:rPr>
          <w:rFonts w:eastAsia="Arial"/>
          <w:lang w:val="en-US"/>
        </w:rPr>
        <w:t>, generated</w:t>
      </w:r>
      <w:r w:rsidR="00B96D3C" w:rsidRPr="008A20BF">
        <w:rPr>
          <w:rFonts w:eastAsia="Arial"/>
          <w:lang w:val="en-US"/>
        </w:rPr>
        <w:t xml:space="preserve"> by random variation of the frequencies, directions and phases of components modelling seaway. </w:t>
      </w:r>
      <w:r w:rsidR="00B96D3C" w:rsidRPr="008A20BF">
        <w:t xml:space="preserve">A difficulty in the application of </w:t>
      </w:r>
      <w:r w:rsidR="00570D3D" w:rsidRPr="00570D3D">
        <w:rPr>
          <w:rFonts w:cs="Arial"/>
        </w:rPr>
        <w:t>non-probabilistic</w:t>
      </w:r>
      <w:r w:rsidR="00B96D3C" w:rsidRPr="008A20BF">
        <w:t xml:space="preserve"> criteria is occurrence of </w:t>
      </w:r>
      <w:proofErr w:type="spellStart"/>
      <w:r w:rsidR="00B96D3C" w:rsidRPr="008A20BF">
        <w:t>capsizings</w:t>
      </w:r>
      <w:proofErr w:type="spellEnd"/>
      <w:r w:rsidR="00B96D3C" w:rsidRPr="008A20BF">
        <w:t xml:space="preserve"> in some realisations: in such cases, </w:t>
      </w:r>
      <w:r w:rsidR="00B96D3C" w:rsidRPr="008A20BF">
        <w:rPr>
          <w:rFonts w:eastAsia="Arial"/>
          <w:lang w:val="en-US"/>
        </w:rPr>
        <w:t xml:space="preserve">the maximum 3-hour roll amplitude could not be defined and therefore, the </w:t>
      </w:r>
      <w:r w:rsidR="00116CFA">
        <w:rPr>
          <w:rFonts w:eastAsia="Arial"/>
          <w:lang w:val="en-US"/>
        </w:rPr>
        <w:t xml:space="preserve">mean </w:t>
      </w:r>
      <w:r w:rsidR="00B96D3C" w:rsidRPr="008A20BF">
        <w:rPr>
          <w:rFonts w:eastAsia="Arial"/>
          <w:lang w:val="en-US"/>
        </w:rPr>
        <w:t xml:space="preserve">3-hour </w:t>
      </w:r>
      <w:r w:rsidR="00116CFA">
        <w:rPr>
          <w:rFonts w:eastAsia="Arial"/>
          <w:lang w:val="en-US"/>
        </w:rPr>
        <w:t xml:space="preserve">maximum </w:t>
      </w:r>
      <w:r w:rsidR="00B96D3C" w:rsidRPr="008A20BF">
        <w:rPr>
          <w:rFonts w:eastAsia="Arial"/>
          <w:lang w:val="en-US"/>
        </w:rPr>
        <w:t xml:space="preserve">roll amplitude could not be calculated. </w:t>
      </w:r>
      <w:r w:rsidR="00116CFA">
        <w:rPr>
          <w:rFonts w:eastAsia="Arial"/>
          <w:lang w:val="en-US"/>
        </w:rPr>
        <w:t xml:space="preserve">To indicate </w:t>
      </w:r>
      <w:r w:rsidR="00B96D3C" w:rsidRPr="008A20BF">
        <w:rPr>
          <w:rFonts w:eastAsia="Arial"/>
          <w:lang w:val="en-US"/>
        </w:rPr>
        <w:t xml:space="preserve">such cases, the </w:t>
      </w:r>
      <w:r w:rsidR="00116CFA">
        <w:rPr>
          <w:rFonts w:eastAsia="Arial"/>
          <w:lang w:val="en-US"/>
        </w:rPr>
        <w:t xml:space="preserve">mean </w:t>
      </w:r>
      <w:r w:rsidR="00B96D3C" w:rsidRPr="008A20BF">
        <w:rPr>
          <w:rFonts w:eastAsia="Arial"/>
          <w:lang w:val="en-US"/>
        </w:rPr>
        <w:t xml:space="preserve">3-hour </w:t>
      </w:r>
      <w:r w:rsidR="00116CFA">
        <w:rPr>
          <w:rFonts w:eastAsia="Arial"/>
          <w:lang w:val="en-US"/>
        </w:rPr>
        <w:t xml:space="preserve">maximum </w:t>
      </w:r>
      <w:r w:rsidR="00B96D3C" w:rsidRPr="008A20BF">
        <w:rPr>
          <w:rFonts w:eastAsia="Arial"/>
          <w:lang w:val="en-US"/>
        </w:rPr>
        <w:t xml:space="preserve">roll amplitude was set to 60 deg </w:t>
      </w:r>
      <w:r w:rsidR="00043FCB">
        <w:rPr>
          <w:rFonts w:eastAsia="Arial"/>
          <w:lang w:val="en-US"/>
        </w:rPr>
        <w:t xml:space="preserve">in plots </w:t>
      </w:r>
      <w:r w:rsidR="00B96D3C" w:rsidRPr="008A20BF">
        <w:rPr>
          <w:rFonts w:eastAsia="Arial"/>
          <w:lang w:val="en-US"/>
        </w:rPr>
        <w:t xml:space="preserve">(because in situations where </w:t>
      </w:r>
      <w:proofErr w:type="spellStart"/>
      <w:r w:rsidR="00B96D3C" w:rsidRPr="008A20BF">
        <w:rPr>
          <w:rFonts w:eastAsia="Arial"/>
          <w:lang w:val="en-US"/>
        </w:rPr>
        <w:t>capsizings</w:t>
      </w:r>
      <w:proofErr w:type="spellEnd"/>
      <w:r w:rsidR="00B96D3C" w:rsidRPr="008A20BF">
        <w:rPr>
          <w:rFonts w:eastAsia="Arial"/>
          <w:lang w:val="en-US"/>
        </w:rPr>
        <w:t xml:space="preserve"> did not happen, </w:t>
      </w:r>
      <w:r w:rsidR="00116CFA">
        <w:rPr>
          <w:rFonts w:eastAsia="Arial"/>
          <w:lang w:val="en-US"/>
        </w:rPr>
        <w:t>mean</w:t>
      </w:r>
      <w:r w:rsidR="00B96D3C" w:rsidRPr="008A20BF">
        <w:rPr>
          <w:rFonts w:eastAsia="Arial"/>
          <w:lang w:val="en-US"/>
        </w:rPr>
        <w:t xml:space="preserve"> </w:t>
      </w:r>
      <w:proofErr w:type="gramStart"/>
      <w:r w:rsidR="00B96D3C" w:rsidRPr="008A20BF">
        <w:rPr>
          <w:rFonts w:eastAsia="Arial"/>
          <w:lang w:val="en-US"/>
        </w:rPr>
        <w:t>3</w:t>
      </w:r>
      <w:r w:rsidR="00116CFA">
        <w:rPr>
          <w:rFonts w:eastAsia="Arial"/>
          <w:lang w:val="en-US"/>
        </w:rPr>
        <w:t xml:space="preserve"> </w:t>
      </w:r>
      <w:r w:rsidR="00B96D3C" w:rsidRPr="008A20BF">
        <w:rPr>
          <w:rFonts w:eastAsia="Arial"/>
          <w:lang w:val="en-US"/>
        </w:rPr>
        <w:t>hour</w:t>
      </w:r>
      <w:proofErr w:type="gramEnd"/>
      <w:r w:rsidR="00B96D3C" w:rsidRPr="008A20BF">
        <w:rPr>
          <w:rFonts w:eastAsia="Arial"/>
          <w:lang w:val="en-US"/>
        </w:rPr>
        <w:t xml:space="preserve"> </w:t>
      </w:r>
      <w:r w:rsidR="00116CFA" w:rsidRPr="008A20BF">
        <w:rPr>
          <w:rFonts w:eastAsia="Arial"/>
          <w:lang w:val="en-US"/>
        </w:rPr>
        <w:t xml:space="preserve">maximum </w:t>
      </w:r>
      <w:r w:rsidR="00B96D3C" w:rsidRPr="008A20BF">
        <w:rPr>
          <w:rFonts w:eastAsia="Arial"/>
          <w:lang w:val="en-US"/>
        </w:rPr>
        <w:t>roll amplitude never achieved 60 deg).</w:t>
      </w:r>
    </w:p>
    <w:p w14:paraId="4EEC46DC" w14:textId="77777777" w:rsidR="00B96D3C" w:rsidRPr="00847FEA" w:rsidRDefault="00B96D3C" w:rsidP="00847FEA">
      <w:pPr>
        <w:widowControl w:val="0"/>
        <w:rPr>
          <w:bCs/>
          <w:sz w:val="18"/>
          <w:szCs w:val="18"/>
        </w:rPr>
      </w:pPr>
    </w:p>
    <w:p w14:paraId="59674ED2" w14:textId="73A070EC" w:rsidR="00B96D3C" w:rsidRDefault="009779AC" w:rsidP="00B96D3C">
      <w:pPr>
        <w:rPr>
          <w:noProof/>
          <w:lang w:val="en-US"/>
        </w:rPr>
      </w:pPr>
      <w:r>
        <w:rPr>
          <w:lang w:val="en-US"/>
        </w:rPr>
        <w:t>4.1.</w:t>
      </w:r>
      <w:r w:rsidR="00794744">
        <w:rPr>
          <w:lang w:val="en-US"/>
        </w:rPr>
        <w:t>5.6</w:t>
      </w:r>
      <w:r w:rsidR="00B96D3C">
        <w:rPr>
          <w:lang w:val="en-US"/>
        </w:rPr>
        <w:tab/>
      </w:r>
      <w:r w:rsidR="00F0436B">
        <w:rPr>
          <w:lang w:val="en-US"/>
        </w:rPr>
        <w:fldChar w:fldCharType="begin"/>
      </w:r>
      <w:r w:rsidR="00F0436B">
        <w:rPr>
          <w:lang w:val="en-US"/>
        </w:rPr>
        <w:instrText xml:space="preserve"> REF _Ref511901759 \h </w:instrText>
      </w:r>
      <w:r w:rsidR="00F0436B">
        <w:rPr>
          <w:lang w:val="en-US"/>
        </w:rPr>
      </w:r>
      <w:r w:rsidR="00F0436B">
        <w:rPr>
          <w:lang w:val="en-US"/>
        </w:rPr>
        <w:fldChar w:fldCharType="separate"/>
      </w:r>
      <w:r w:rsidR="00890C54">
        <w:t xml:space="preserve">Figure </w:t>
      </w:r>
      <w:r w:rsidR="006B7C4A">
        <w:t>4.</w:t>
      </w:r>
      <w:r w:rsidR="00890C54">
        <w:rPr>
          <w:noProof/>
        </w:rPr>
        <w:t>10</w:t>
      </w:r>
      <w:r w:rsidR="00F0436B">
        <w:rPr>
          <w:lang w:val="en-US"/>
        </w:rPr>
        <w:fldChar w:fldCharType="end"/>
      </w:r>
      <w:r w:rsidR="00B96D3C" w:rsidRPr="00C325E4">
        <w:rPr>
          <w:lang w:val="en-US"/>
        </w:rPr>
        <w:t xml:space="preserve"> shows the dependencies of the </w:t>
      </w:r>
      <w:r w:rsidR="00B96D3C">
        <w:rPr>
          <w:lang w:val="en-US"/>
        </w:rPr>
        <w:t xml:space="preserve">average </w:t>
      </w:r>
      <w:r w:rsidR="00B96D3C" w:rsidRPr="00C325E4">
        <w:rPr>
          <w:lang w:val="en-US"/>
        </w:rPr>
        <w:t xml:space="preserve">rate of stability failures </w:t>
      </w:r>
      <w:proofErr w:type="spellStart"/>
      <w:r w:rsidR="00B96D3C">
        <w:rPr>
          <w:lang w:val="en-US"/>
        </w:rPr>
        <w:t>w</w:t>
      </w:r>
      <w:r w:rsidR="00B96D3C" w:rsidRPr="0033701A">
        <w:rPr>
          <w:vertAlign w:val="subscript"/>
          <w:lang w:val="en-US"/>
        </w:rPr>
        <w:t>OG</w:t>
      </w:r>
      <w:proofErr w:type="spellEnd"/>
      <w:r w:rsidR="00B96D3C">
        <w:rPr>
          <w:lang w:val="en-US"/>
        </w:rPr>
        <w:t xml:space="preserve"> </w:t>
      </w:r>
      <w:r w:rsidR="00B96D3C" w:rsidRPr="00C325E4">
        <w:rPr>
          <w:lang w:val="en-US"/>
        </w:rPr>
        <w:t xml:space="preserve">(total and due to various stability failure modes) </w:t>
      </w:r>
      <w:r w:rsidR="009A18D5">
        <w:rPr>
          <w:lang w:val="en-US"/>
        </w:rPr>
        <w:t>on</w:t>
      </w:r>
      <w:r w:rsidR="00B96D3C" w:rsidRPr="00C325E4">
        <w:rPr>
          <w:lang w:val="en-US"/>
        </w:rPr>
        <w:t xml:space="preserve"> the systematically varied </w:t>
      </w:r>
      <w:r w:rsidR="00761B43">
        <w:rPr>
          <w:lang w:val="en-US"/>
        </w:rPr>
        <w:t>threshold</w:t>
      </w:r>
      <w:r w:rsidR="00B96D3C" w:rsidRPr="00C325E4">
        <w:rPr>
          <w:lang w:val="en-US"/>
        </w:rPr>
        <w:t xml:space="preserve"> </w:t>
      </w:r>
      <w:r w:rsidR="009A18D5">
        <w:rPr>
          <w:lang w:val="en-US"/>
        </w:rPr>
        <w:t>of</w:t>
      </w:r>
      <w:r w:rsidR="00B96D3C" w:rsidRPr="00C325E4">
        <w:rPr>
          <w:lang w:val="en-US"/>
        </w:rPr>
        <w:t xml:space="preserve"> </w:t>
      </w:r>
      <w:r w:rsidR="00B96D3C">
        <w:rPr>
          <w:lang w:val="en-US"/>
        </w:rPr>
        <w:t xml:space="preserve">the </w:t>
      </w:r>
      <w:r w:rsidR="009A18D5">
        <w:rPr>
          <w:lang w:val="en-US"/>
        </w:rPr>
        <w:t xml:space="preserve">mean </w:t>
      </w:r>
      <w:r w:rsidR="00B96D3C">
        <w:rPr>
          <w:lang w:val="en-US"/>
        </w:rPr>
        <w:t>3</w:t>
      </w:r>
      <w:r w:rsidR="009A18D5">
        <w:rPr>
          <w:lang w:val="en-US"/>
        </w:rPr>
        <w:t xml:space="preserve"> </w:t>
      </w:r>
      <w:r w:rsidR="00B96D3C">
        <w:rPr>
          <w:lang w:val="en-US"/>
        </w:rPr>
        <w:t>hour maximum roll amplitude</w:t>
      </w:r>
      <w:r w:rsidR="00B96D3C" w:rsidRPr="00C325E4">
        <w:rPr>
          <w:lang w:val="en-US"/>
        </w:rPr>
        <w:t>.</w:t>
      </w:r>
      <w:r w:rsidR="00B96D3C">
        <w:rPr>
          <w:lang w:val="en-US"/>
        </w:rPr>
        <w:t xml:space="preserve"> The </w:t>
      </w:r>
      <w:r w:rsidR="00B96D3C">
        <w:rPr>
          <w:noProof/>
          <w:lang w:val="en-US"/>
        </w:rPr>
        <w:t>r</w:t>
      </w:r>
      <w:r w:rsidR="00B96D3C" w:rsidRPr="00C325E4">
        <w:rPr>
          <w:noProof/>
          <w:lang w:val="en-US"/>
        </w:rPr>
        <w:t xml:space="preserve">esults </w:t>
      </w:r>
      <w:r w:rsidR="00B96D3C">
        <w:rPr>
          <w:noProof/>
          <w:lang w:val="en-US"/>
        </w:rPr>
        <w:t>indicate</w:t>
      </w:r>
      <w:r w:rsidR="00B96D3C" w:rsidRPr="00C325E4">
        <w:rPr>
          <w:noProof/>
          <w:lang w:val="en-US"/>
        </w:rPr>
        <w:t xml:space="preserve"> </w:t>
      </w:r>
      <w:r w:rsidR="00B96D3C">
        <w:rPr>
          <w:noProof/>
          <w:lang w:val="en-US"/>
        </w:rPr>
        <w:t>significant scatter of the dependencies of w</w:t>
      </w:r>
      <w:r w:rsidR="00B96D3C" w:rsidRPr="008A7D7E">
        <w:rPr>
          <w:noProof/>
          <w:vertAlign w:val="subscript"/>
          <w:lang w:val="en-US"/>
        </w:rPr>
        <w:t>OG</w:t>
      </w:r>
      <w:r w:rsidR="00B96D3C">
        <w:rPr>
          <w:noProof/>
          <w:lang w:val="en-US"/>
        </w:rPr>
        <w:t xml:space="preserve"> on the </w:t>
      </w:r>
      <w:r w:rsidR="00570D3D" w:rsidRPr="00570D3D">
        <w:rPr>
          <w:rFonts w:cs="Arial"/>
        </w:rPr>
        <w:t>non-probabilistic</w:t>
      </w:r>
      <w:r w:rsidR="00B96D3C">
        <w:rPr>
          <w:noProof/>
          <w:lang w:val="en-US"/>
        </w:rPr>
        <w:t xml:space="preserve"> </w:t>
      </w:r>
      <w:r w:rsidR="00761B43">
        <w:rPr>
          <w:noProof/>
          <w:lang w:val="en-US"/>
        </w:rPr>
        <w:t>threshold</w:t>
      </w:r>
      <w:r w:rsidR="00B96D3C">
        <w:rPr>
          <w:noProof/>
          <w:lang w:val="en-US"/>
        </w:rPr>
        <w:t xml:space="preserve"> between</w:t>
      </w:r>
      <w:r w:rsidR="00B96D3C" w:rsidRPr="00C325E4">
        <w:rPr>
          <w:noProof/>
          <w:lang w:val="en-US"/>
        </w:rPr>
        <w:t xml:space="preserve"> ships, loading conditions and forward speeds</w:t>
      </w:r>
      <w:r w:rsidR="00B96D3C">
        <w:rPr>
          <w:noProof/>
          <w:lang w:val="en-US"/>
        </w:rPr>
        <w:t xml:space="preserve">; </w:t>
      </w:r>
      <w:r w:rsidR="00B96D3C" w:rsidRPr="00C325E4">
        <w:rPr>
          <w:noProof/>
          <w:lang w:val="en-US"/>
        </w:rPr>
        <w:t xml:space="preserve">saturation </w:t>
      </w:r>
      <w:r w:rsidR="00B96D3C">
        <w:rPr>
          <w:noProof/>
          <w:lang w:val="en-US"/>
        </w:rPr>
        <w:t xml:space="preserve">happens at about 30 deg of </w:t>
      </w:r>
      <w:r w:rsidR="009A18D5">
        <w:rPr>
          <w:noProof/>
          <w:lang w:val="en-US"/>
        </w:rPr>
        <w:t xml:space="preserve">mean </w:t>
      </w:r>
      <w:r w:rsidR="00B96D3C">
        <w:rPr>
          <w:noProof/>
          <w:lang w:val="en-US"/>
        </w:rPr>
        <w:t xml:space="preserve">3-hour maximum roll </w:t>
      </w:r>
      <w:r w:rsidR="009A18D5">
        <w:rPr>
          <w:noProof/>
          <w:lang w:val="en-US"/>
        </w:rPr>
        <w:t xml:space="preserve">amplitude </w:t>
      </w:r>
      <w:r w:rsidR="00B96D3C">
        <w:rPr>
          <w:noProof/>
          <w:lang w:val="en-US"/>
        </w:rPr>
        <w:t>for</w:t>
      </w:r>
      <w:r w:rsidR="00B96D3C" w:rsidRPr="00C325E4">
        <w:rPr>
          <w:noProof/>
          <w:lang w:val="en-US"/>
        </w:rPr>
        <w:t xml:space="preserve"> all considered ships, loading conditions and forward speeds.</w:t>
      </w:r>
    </w:p>
    <w:p w14:paraId="38F73FCE" w14:textId="77777777" w:rsidR="00382A6A" w:rsidRPr="00847FEA" w:rsidRDefault="00382A6A" w:rsidP="00847FE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B96D3C" w:rsidRPr="00CD4135" w14:paraId="2528E98F" w14:textId="77777777" w:rsidTr="0048293B">
        <w:tc>
          <w:tcPr>
            <w:tcW w:w="9070" w:type="dxa"/>
          </w:tcPr>
          <w:p w14:paraId="78E931D0" w14:textId="6B752982" w:rsidR="00B96D3C" w:rsidRPr="00932483" w:rsidRDefault="00FE516D" w:rsidP="00FE516D">
            <w:pPr>
              <w:jc w:val="left"/>
              <w:rPr>
                <w:noProof/>
                <w:lang w:val="en-US"/>
              </w:rPr>
            </w:pPr>
            <w:r w:rsidRPr="00FE516D">
              <w:rPr>
                <w:noProof/>
                <w:lang w:val="en-US" w:eastAsia="ja-JP"/>
              </w:rPr>
              <w:drawing>
                <wp:inline distT="0" distB="0" distL="0" distR="0" wp14:anchorId="50EAC5F8" wp14:editId="3FFE6F5F">
                  <wp:extent cx="5688000" cy="4265843"/>
                  <wp:effectExtent l="0" t="0" r="825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8000" cy="4265843"/>
                          </a:xfrm>
                          <a:prstGeom prst="rect">
                            <a:avLst/>
                          </a:prstGeom>
                          <a:noFill/>
                          <a:ln>
                            <a:noFill/>
                          </a:ln>
                        </pic:spPr>
                      </pic:pic>
                    </a:graphicData>
                  </a:graphic>
                </wp:inline>
              </w:drawing>
            </w:r>
          </w:p>
        </w:tc>
      </w:tr>
      <w:tr w:rsidR="00B96D3C" w:rsidRPr="00870718" w14:paraId="4283F321" w14:textId="77777777" w:rsidTr="0048293B">
        <w:tc>
          <w:tcPr>
            <w:tcW w:w="9070" w:type="dxa"/>
          </w:tcPr>
          <w:p w14:paraId="2D94DA35" w14:textId="732D5978" w:rsidR="00B96D3C" w:rsidRPr="00932483" w:rsidRDefault="004F7F2B" w:rsidP="00F749CF">
            <w:pPr>
              <w:rPr>
                <w:noProof/>
                <w:lang w:val="en-US"/>
              </w:rPr>
            </w:pPr>
            <w:bookmarkStart w:id="11" w:name="_Ref511901759"/>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10</w:t>
            </w:r>
            <w:r w:rsidR="00912DB8">
              <w:rPr>
                <w:noProof/>
              </w:rPr>
              <w:fldChar w:fldCharType="end"/>
            </w:r>
            <w:bookmarkEnd w:id="11"/>
            <w:r w:rsidRPr="0001145C">
              <w:rPr>
                <w:lang w:val="en-US"/>
              </w:rPr>
              <w:t xml:space="preserve">. </w:t>
            </w:r>
            <w:r w:rsidR="00B96D3C" w:rsidRPr="00932483">
              <w:t xml:space="preserve">Average rate of stability failures </w:t>
            </w:r>
            <w:proofErr w:type="spellStart"/>
            <w:r w:rsidR="00B96D3C">
              <w:t>w</w:t>
            </w:r>
            <w:r w:rsidR="00B96D3C" w:rsidRPr="001306FE">
              <w:rPr>
                <w:vertAlign w:val="subscript"/>
              </w:rPr>
              <w:t>OG</w:t>
            </w:r>
            <w:proofErr w:type="spellEnd"/>
            <w:r w:rsidR="00B96D3C">
              <w:t xml:space="preserve"> </w:t>
            </w:r>
            <w:r w:rsidR="00B96D3C" w:rsidRPr="00932483">
              <w:t xml:space="preserve">(from left to right: all failure modes, parametric roll in bow waves, parametric roll in stern waves and synchronous roll) depending on </w:t>
            </w:r>
            <w:r w:rsidR="00761B43">
              <w:t>threshold</w:t>
            </w:r>
            <w:r w:rsidR="00B96D3C" w:rsidRPr="00932483">
              <w:t xml:space="preserve"> of </w:t>
            </w:r>
            <w:r w:rsidR="009A18D5">
              <w:t>mean</w:t>
            </w:r>
            <w:r w:rsidR="00B96D3C">
              <w:t xml:space="preserve"> </w:t>
            </w:r>
            <w:r w:rsidR="00B96D3C" w:rsidRPr="00932483">
              <w:t xml:space="preserve">3-hour maximum roll </w:t>
            </w:r>
            <w:r w:rsidR="00B96D3C">
              <w:t xml:space="preserve">amplitude </w:t>
            </w:r>
            <w:r w:rsidR="00B96D3C" w:rsidRPr="00932483">
              <w:t xml:space="preserve">for (from top to bottom) cruise vessel, CV 14000 TEU, CV 1700 TEU, CV 8400 TEU and </w:t>
            </w:r>
            <w:proofErr w:type="spellStart"/>
            <w:r w:rsidR="00B96D3C" w:rsidRPr="00932483">
              <w:t>RoPax</w:t>
            </w:r>
            <w:proofErr w:type="spellEnd"/>
            <w:r w:rsidR="00B96D3C" w:rsidRPr="00932483">
              <w:t xml:space="preserve">; types and colours </w:t>
            </w:r>
            <w:r w:rsidR="00B96D3C">
              <w:t xml:space="preserve">of lines </w:t>
            </w:r>
            <w:r w:rsidR="00B96D3C" w:rsidRPr="00932483">
              <w:lastRenderedPageBreak/>
              <w:t xml:space="preserve">differentiate </w:t>
            </w:r>
            <w:r w:rsidR="00B96D3C">
              <w:t xml:space="preserve">between </w:t>
            </w:r>
            <w:r w:rsidR="00B96D3C" w:rsidRPr="00932483">
              <w:t>loading conditions</w:t>
            </w:r>
            <w:r w:rsidR="009A18D5">
              <w:t>,</w:t>
            </w:r>
            <w:r w:rsidR="00B96D3C" w:rsidRPr="00932483">
              <w:t xml:space="preserve"> lines of the same type and colour correspond to various forward speeds</w:t>
            </w:r>
            <w:r w:rsidR="00B96D3C">
              <w:t xml:space="preserve"> </w:t>
            </w:r>
            <w:r w:rsidR="009A18D5">
              <w:t>for</w:t>
            </w:r>
            <w:r w:rsidR="00B96D3C">
              <w:t xml:space="preserve"> the same loading condition</w:t>
            </w:r>
          </w:p>
        </w:tc>
      </w:tr>
    </w:tbl>
    <w:p w14:paraId="68143056" w14:textId="77777777" w:rsidR="00382A6A" w:rsidRPr="003F49CA" w:rsidRDefault="00382A6A" w:rsidP="00462EE8">
      <w:pPr>
        <w:pStyle w:val="Break"/>
        <w:rPr>
          <w:lang w:val="en-US"/>
        </w:rPr>
      </w:pPr>
    </w:p>
    <w:p w14:paraId="12FCB333" w14:textId="5D664638" w:rsidR="0048293B" w:rsidRPr="00061833" w:rsidRDefault="009779AC" w:rsidP="0048293B">
      <w:pPr>
        <w:rPr>
          <w:noProof/>
          <w:lang w:val="en-US"/>
        </w:rPr>
      </w:pPr>
      <w:r>
        <w:rPr>
          <w:noProof/>
          <w:lang w:val="en-US"/>
        </w:rPr>
        <w:t>4.1.</w:t>
      </w:r>
      <w:r w:rsidR="00794744">
        <w:rPr>
          <w:noProof/>
          <w:lang w:val="en-US"/>
        </w:rPr>
        <w:t>5.7</w:t>
      </w:r>
      <w:r w:rsidR="0048293B">
        <w:rPr>
          <w:noProof/>
          <w:lang w:val="en-US"/>
        </w:rPr>
        <w:tab/>
      </w:r>
      <w:r w:rsidR="0048293B" w:rsidRPr="00AA37BC">
        <w:rPr>
          <w:noProof/>
          <w:lang w:val="en-US"/>
        </w:rPr>
        <w:t xml:space="preserve">To check how </w:t>
      </w:r>
      <w:r w:rsidR="0048293B" w:rsidRPr="00570D3D">
        <w:rPr>
          <w:rFonts w:cs="Arial"/>
        </w:rPr>
        <w:t>non-probabilistic</w:t>
      </w:r>
      <w:r w:rsidR="0048293B">
        <w:rPr>
          <w:noProof/>
          <w:lang w:val="en-US"/>
        </w:rPr>
        <w:t xml:space="preserve"> </w:t>
      </w:r>
      <w:r w:rsidR="001C294F">
        <w:rPr>
          <w:noProof/>
          <w:lang w:val="en-US"/>
        </w:rPr>
        <w:t>operational guidance</w:t>
      </w:r>
      <w:r w:rsidR="0048293B">
        <w:rPr>
          <w:noProof/>
          <w:lang w:val="en-US"/>
        </w:rPr>
        <w:t xml:space="preserve"> </w:t>
      </w:r>
      <w:r w:rsidR="0048293B" w:rsidRPr="00AA37BC">
        <w:rPr>
          <w:noProof/>
          <w:lang w:val="en-US"/>
        </w:rPr>
        <w:t>influences the safety level of different ships</w:t>
      </w:r>
      <w:r w:rsidR="0048293B">
        <w:rPr>
          <w:noProof/>
          <w:lang w:val="en-US"/>
        </w:rPr>
        <w:t xml:space="preserve"> and</w:t>
      </w:r>
      <w:r w:rsidR="0048293B" w:rsidRPr="00AA37BC">
        <w:rPr>
          <w:noProof/>
          <w:lang w:val="en-US"/>
        </w:rPr>
        <w:t xml:space="preserve"> loading conditions a</w:t>
      </w:r>
      <w:r w:rsidR="0048293B">
        <w:rPr>
          <w:noProof/>
          <w:lang w:val="en-US"/>
        </w:rPr>
        <w:t>t</w:t>
      </w:r>
      <w:r w:rsidR="0048293B" w:rsidRPr="00AA37BC">
        <w:rPr>
          <w:noProof/>
          <w:lang w:val="en-US"/>
        </w:rPr>
        <w:t xml:space="preserve"> </w:t>
      </w:r>
      <w:r w:rsidR="0048293B">
        <w:rPr>
          <w:noProof/>
          <w:lang w:val="en-US"/>
        </w:rPr>
        <w:t xml:space="preserve">different </w:t>
      </w:r>
      <w:r w:rsidR="0048293B" w:rsidRPr="00AA37BC">
        <w:rPr>
          <w:noProof/>
          <w:lang w:val="en-US"/>
        </w:rPr>
        <w:t xml:space="preserve">forward speeds, </w:t>
      </w:r>
      <w:r w:rsidR="0048293B">
        <w:rPr>
          <w:noProof/>
          <w:lang w:val="en-US"/>
        </w:rPr>
        <w:fldChar w:fldCharType="begin"/>
      </w:r>
      <w:r w:rsidR="0048293B">
        <w:rPr>
          <w:noProof/>
          <w:lang w:val="en-US"/>
        </w:rPr>
        <w:instrText xml:space="preserve"> REF _Ref511901770 \h </w:instrText>
      </w:r>
      <w:r w:rsidR="0048293B">
        <w:rPr>
          <w:noProof/>
          <w:lang w:val="en-US"/>
        </w:rPr>
      </w:r>
      <w:r w:rsidR="0048293B">
        <w:rPr>
          <w:noProof/>
          <w:lang w:val="en-US"/>
        </w:rPr>
        <w:fldChar w:fldCharType="separate"/>
      </w:r>
      <w:r w:rsidR="00890C54">
        <w:t xml:space="preserve">Figure </w:t>
      </w:r>
      <w:r w:rsidR="006B7C4A">
        <w:t>4.</w:t>
      </w:r>
      <w:r w:rsidR="00890C54">
        <w:rPr>
          <w:noProof/>
        </w:rPr>
        <w:t>11</w:t>
      </w:r>
      <w:r w:rsidR="0048293B">
        <w:rPr>
          <w:noProof/>
          <w:lang w:val="en-US"/>
        </w:rPr>
        <w:fldChar w:fldCharType="end"/>
      </w:r>
      <w:r w:rsidR="0048293B" w:rsidRPr="00AA37BC">
        <w:rPr>
          <w:noProof/>
          <w:lang w:val="en-US"/>
        </w:rPr>
        <w:t xml:space="preserve"> </w:t>
      </w:r>
      <w:r w:rsidR="0048293B">
        <w:rPr>
          <w:noProof/>
          <w:lang w:val="en-US"/>
        </w:rPr>
        <w:t xml:space="preserve">(left) </w:t>
      </w:r>
      <w:r w:rsidR="0048293B" w:rsidRPr="00AA37BC">
        <w:rPr>
          <w:noProof/>
          <w:lang w:val="en-US"/>
        </w:rPr>
        <w:t xml:space="preserve">shows histograms </w:t>
      </w:r>
      <w:r w:rsidR="0048293B">
        <w:rPr>
          <w:noProof/>
          <w:lang w:val="en-US"/>
        </w:rPr>
        <w:t xml:space="preserve">of </w:t>
      </w:r>
      <w:r w:rsidR="0048293B" w:rsidRPr="00AA37BC">
        <w:rPr>
          <w:noProof/>
          <w:lang w:val="en-US"/>
        </w:rPr>
        <w:t>the total number of ships, loading conditions and forward speeds normed by 1</w:t>
      </w:r>
      <w:r w:rsidR="0048293B">
        <w:rPr>
          <w:noProof/>
          <w:lang w:val="en-US"/>
        </w:rPr>
        <w:t>,</w:t>
      </w:r>
      <w:r w:rsidR="0048293B" w:rsidRPr="00AA37BC">
        <w:rPr>
          <w:noProof/>
          <w:lang w:val="en-US"/>
        </w:rPr>
        <w:t xml:space="preserve"> plotted against the achieved safety level </w:t>
      </w:r>
      <w:r w:rsidR="0048293B">
        <w:rPr>
          <w:noProof/>
          <w:lang w:val="en-US"/>
        </w:rPr>
        <w:t>w</w:t>
      </w:r>
      <w:r w:rsidR="0048293B" w:rsidRPr="001F68B2">
        <w:rPr>
          <w:noProof/>
          <w:vertAlign w:val="subscript"/>
          <w:lang w:val="en-US"/>
        </w:rPr>
        <w:t>OG</w:t>
      </w:r>
      <w:r w:rsidR="0048293B" w:rsidRPr="00C325E4">
        <w:rPr>
          <w:noProof/>
          <w:lang w:val="en-US"/>
        </w:rPr>
        <w:t xml:space="preserve"> </w:t>
      </w:r>
      <w:r w:rsidR="0048293B" w:rsidRPr="00AA37BC">
        <w:rPr>
          <w:noProof/>
          <w:lang w:val="en-US"/>
        </w:rPr>
        <w:t xml:space="preserve">for various </w:t>
      </w:r>
      <w:r w:rsidR="0048293B">
        <w:rPr>
          <w:noProof/>
          <w:lang w:val="en-US"/>
        </w:rPr>
        <w:t xml:space="preserve">values of the threshold for the </w:t>
      </w:r>
      <w:r w:rsidR="009A18D5">
        <w:rPr>
          <w:noProof/>
          <w:lang w:val="en-US"/>
        </w:rPr>
        <w:t>mean</w:t>
      </w:r>
      <w:r w:rsidR="0048293B">
        <w:rPr>
          <w:noProof/>
          <w:lang w:val="en-US"/>
        </w:rPr>
        <w:t xml:space="preserve"> </w:t>
      </w:r>
      <w:r w:rsidR="0048293B" w:rsidRPr="00AA37BC">
        <w:rPr>
          <w:noProof/>
          <w:lang w:val="en-US"/>
        </w:rPr>
        <w:t xml:space="preserve">3-hour maximum roll </w:t>
      </w:r>
      <w:r w:rsidR="0048293B">
        <w:rPr>
          <w:noProof/>
          <w:lang w:val="en-US"/>
        </w:rPr>
        <w:t xml:space="preserve">(right plot shows the cumulative distributions based on these histograms). </w:t>
      </w:r>
      <w:r w:rsidR="0048293B" w:rsidRPr="00061833">
        <w:rPr>
          <w:noProof/>
          <w:lang w:val="en-US"/>
        </w:rPr>
        <w:t xml:space="preserve">Note that the results for the </w:t>
      </w:r>
      <w:r w:rsidR="0048293B">
        <w:rPr>
          <w:noProof/>
          <w:lang w:val="en-US"/>
        </w:rPr>
        <w:t>threshold</w:t>
      </w:r>
      <w:r w:rsidR="0048293B" w:rsidRPr="00061833">
        <w:rPr>
          <w:noProof/>
          <w:lang w:val="en-US"/>
        </w:rPr>
        <w:t xml:space="preserve"> </w:t>
      </w:r>
      <w:r w:rsidR="0048293B">
        <w:rPr>
          <w:noProof/>
          <w:lang w:val="en-US"/>
        </w:rPr>
        <w:t xml:space="preserve">values </w:t>
      </w:r>
      <w:r w:rsidR="0048293B" w:rsidRPr="00061833">
        <w:rPr>
          <w:noProof/>
          <w:lang w:val="en-US"/>
        </w:rPr>
        <w:t>of 40 and 60 deg are very similar</w:t>
      </w:r>
      <w:r w:rsidR="0048293B">
        <w:rPr>
          <w:noProof/>
          <w:lang w:val="en-US"/>
        </w:rPr>
        <w:t xml:space="preserve"> (note that cases with 60 deg maximum roll amplitude mean here such cases where at least one capsize happened in 50 simulations of 3 hour duration</w:t>
      </w:r>
      <w:r w:rsidR="009A18D5">
        <w:rPr>
          <w:noProof/>
          <w:lang w:val="en-US"/>
        </w:rPr>
        <w:t xml:space="preserve"> each</w:t>
      </w:r>
      <w:r w:rsidR="0048293B">
        <w:rPr>
          <w:noProof/>
          <w:lang w:val="en-US"/>
        </w:rPr>
        <w:t>).</w:t>
      </w:r>
    </w:p>
    <w:p w14:paraId="5B130497" w14:textId="77777777" w:rsidR="00B96D3C" w:rsidRPr="00847FEA" w:rsidRDefault="00B96D3C" w:rsidP="00847FE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B96D3C" w:rsidRPr="00061833" w14:paraId="449E421A" w14:textId="77777777" w:rsidTr="0048293B">
        <w:tc>
          <w:tcPr>
            <w:tcW w:w="9070" w:type="dxa"/>
          </w:tcPr>
          <w:p w14:paraId="03A3F943" w14:textId="51A25B40" w:rsidR="00B96D3C" w:rsidRPr="00061833" w:rsidRDefault="00F522C0" w:rsidP="00F749CF">
            <w:pPr>
              <w:rPr>
                <w:noProof/>
                <w:lang w:val="en-US"/>
              </w:rPr>
            </w:pPr>
            <w:r w:rsidRPr="00F522C0">
              <w:rPr>
                <w:noProof/>
                <w:lang w:val="en-US" w:eastAsia="ja-JP"/>
              </w:rPr>
              <w:drawing>
                <wp:inline distT="0" distB="0" distL="0" distR="0" wp14:anchorId="46674FD9" wp14:editId="3063AC7F">
                  <wp:extent cx="5688000" cy="16236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8000" cy="1623635"/>
                          </a:xfrm>
                          <a:prstGeom prst="rect">
                            <a:avLst/>
                          </a:prstGeom>
                          <a:noFill/>
                          <a:ln>
                            <a:noFill/>
                          </a:ln>
                        </pic:spPr>
                      </pic:pic>
                    </a:graphicData>
                  </a:graphic>
                </wp:inline>
              </w:drawing>
            </w:r>
          </w:p>
        </w:tc>
      </w:tr>
      <w:tr w:rsidR="00B96D3C" w:rsidRPr="0053648B" w14:paraId="609A21AA" w14:textId="77777777" w:rsidTr="0048293B">
        <w:tc>
          <w:tcPr>
            <w:tcW w:w="9070" w:type="dxa"/>
          </w:tcPr>
          <w:p w14:paraId="065AB338" w14:textId="2C6A1CAF" w:rsidR="00B96D3C" w:rsidRPr="00061833" w:rsidRDefault="004F7F2B" w:rsidP="009A18D5">
            <w:pPr>
              <w:rPr>
                <w:noProof/>
                <w:lang w:val="en-US"/>
              </w:rPr>
            </w:pPr>
            <w:bookmarkStart w:id="12" w:name="_Ref511901770"/>
            <w:r>
              <w:t xml:space="preserve">Figure </w:t>
            </w:r>
            <w:r w:rsidR="006B7C4A">
              <w:t>4.</w:t>
            </w:r>
            <w:r w:rsidR="00912DB8">
              <w:fldChar w:fldCharType="begin"/>
            </w:r>
            <w:r w:rsidR="00912DB8">
              <w:instrText xml:space="preserve"> SEQ Figure \* ARABIC </w:instrText>
            </w:r>
            <w:r w:rsidR="00912DB8">
              <w:fldChar w:fldCharType="separate"/>
            </w:r>
            <w:r w:rsidR="00890C54">
              <w:rPr>
                <w:noProof/>
              </w:rPr>
              <w:t>11</w:t>
            </w:r>
            <w:r w:rsidR="00912DB8">
              <w:rPr>
                <w:noProof/>
              </w:rPr>
              <w:fldChar w:fldCharType="end"/>
            </w:r>
            <w:bookmarkEnd w:id="12"/>
            <w:r w:rsidRPr="0001145C">
              <w:rPr>
                <w:lang w:val="en-US"/>
              </w:rPr>
              <w:t xml:space="preserve">. </w:t>
            </w:r>
            <w:r w:rsidR="00B96D3C">
              <w:t>Left: h</w:t>
            </w:r>
            <w:r w:rsidR="00B96D3C" w:rsidRPr="00061833">
              <w:t>istogram</w:t>
            </w:r>
            <w:r w:rsidR="00B96D3C">
              <w:t>s</w:t>
            </w:r>
            <w:r w:rsidR="00B96D3C" w:rsidRPr="00061833">
              <w:t xml:space="preserve"> </w:t>
            </w:r>
            <w:r w:rsidR="009A18D5">
              <w:t xml:space="preserve">of total </w:t>
            </w:r>
            <w:r w:rsidR="00B96D3C" w:rsidRPr="00061833">
              <w:t xml:space="preserve">number of ships, loading conditions and forward speeds </w:t>
            </w:r>
            <w:r w:rsidR="009A18D5">
              <w:t>(</w:t>
            </w:r>
            <w:r w:rsidR="00B96D3C" w:rsidRPr="00061833">
              <w:t xml:space="preserve">normed on 1) having long-term safety level </w:t>
            </w:r>
            <w:proofErr w:type="spellStart"/>
            <w:r w:rsidR="00B96D3C" w:rsidRPr="00061833">
              <w:t>w</w:t>
            </w:r>
            <w:r w:rsidR="00B96D3C" w:rsidRPr="00061833">
              <w:rPr>
                <w:vertAlign w:val="subscript"/>
              </w:rPr>
              <w:t>OG</w:t>
            </w:r>
            <w:proofErr w:type="spellEnd"/>
            <w:r w:rsidR="00B96D3C" w:rsidRPr="00061833">
              <w:t xml:space="preserve">, 1/s (x axis) for various </w:t>
            </w:r>
            <w:r w:rsidR="00B96D3C">
              <w:t xml:space="preserve">values </w:t>
            </w:r>
            <w:r w:rsidR="009A18D5">
              <w:t xml:space="preserve">(indicated in plot) </w:t>
            </w:r>
            <w:r w:rsidR="00B96D3C">
              <w:t xml:space="preserve">of </w:t>
            </w:r>
            <w:r w:rsidR="00761B43">
              <w:t>threshold</w:t>
            </w:r>
            <w:r w:rsidR="00B96D3C">
              <w:t xml:space="preserve"> </w:t>
            </w:r>
            <w:r w:rsidR="009A18D5">
              <w:t>of</w:t>
            </w:r>
            <w:r w:rsidR="00B96D3C">
              <w:t xml:space="preserve"> </w:t>
            </w:r>
            <w:r w:rsidR="009A18D5">
              <w:t>mean</w:t>
            </w:r>
            <w:r w:rsidR="00B96D3C">
              <w:t xml:space="preserve"> </w:t>
            </w:r>
            <w:proofErr w:type="gramStart"/>
            <w:r w:rsidR="00B96D3C">
              <w:t>3</w:t>
            </w:r>
            <w:r w:rsidR="009A18D5">
              <w:t xml:space="preserve"> </w:t>
            </w:r>
            <w:r w:rsidR="00B96D3C">
              <w:t>hour</w:t>
            </w:r>
            <w:proofErr w:type="gramEnd"/>
            <w:r w:rsidR="00B96D3C">
              <w:t xml:space="preserve"> maximum roll</w:t>
            </w:r>
            <w:r w:rsidR="009A18D5">
              <w:t xml:space="preserve"> amplitude</w:t>
            </w:r>
            <w:r w:rsidR="00B96D3C">
              <w:t>.</w:t>
            </w:r>
            <w:r w:rsidR="00B96D3C" w:rsidRPr="00061833">
              <w:t xml:space="preserve"> </w:t>
            </w:r>
            <w:r w:rsidR="00B96D3C">
              <w:t>Right</w:t>
            </w:r>
            <w:r w:rsidR="009A18D5">
              <w:t>:</w:t>
            </w:r>
            <w:r w:rsidR="00B96D3C">
              <w:t xml:space="preserve"> corresponding </w:t>
            </w:r>
            <w:r w:rsidR="00B96D3C" w:rsidRPr="00061833">
              <w:t xml:space="preserve">cumulative </w:t>
            </w:r>
            <w:r w:rsidR="00B96D3C">
              <w:t>distributions.</w:t>
            </w:r>
          </w:p>
        </w:tc>
      </w:tr>
    </w:tbl>
    <w:p w14:paraId="2C87B8D0" w14:textId="77777777" w:rsidR="0048293B" w:rsidRPr="00847FEA" w:rsidRDefault="0048293B" w:rsidP="00847FEA">
      <w:pPr>
        <w:widowControl w:val="0"/>
        <w:rPr>
          <w:bCs/>
          <w:sz w:val="18"/>
          <w:szCs w:val="18"/>
        </w:rPr>
      </w:pPr>
    </w:p>
    <w:p w14:paraId="526F115C" w14:textId="77777777" w:rsidR="009A18D5" w:rsidRDefault="00794744" w:rsidP="009A18D5">
      <w:pPr>
        <w:rPr>
          <w:noProof/>
          <w:lang w:val="en-US"/>
        </w:rPr>
      </w:pPr>
      <w:r>
        <w:rPr>
          <w:noProof/>
          <w:lang w:val="en-US"/>
        </w:rPr>
        <w:t>5.8</w:t>
      </w:r>
      <w:r w:rsidR="0048293B">
        <w:rPr>
          <w:noProof/>
          <w:lang w:val="en-US"/>
        </w:rPr>
        <w:tab/>
      </w:r>
      <w:r w:rsidR="0048293B" w:rsidRPr="00061833">
        <w:rPr>
          <w:noProof/>
          <w:lang w:val="en-US"/>
        </w:rPr>
        <w:t xml:space="preserve">The </w:t>
      </w:r>
      <w:r w:rsidR="0048293B" w:rsidRPr="00570D3D">
        <w:rPr>
          <w:rFonts w:cs="Arial"/>
        </w:rPr>
        <w:t>non-probabilistic</w:t>
      </w:r>
      <w:r w:rsidR="0048293B" w:rsidRPr="00061833">
        <w:rPr>
          <w:noProof/>
          <w:lang w:val="en-US"/>
        </w:rPr>
        <w:t xml:space="preserve"> approach does not allow </w:t>
      </w:r>
      <w:r w:rsidR="0048293B">
        <w:rPr>
          <w:noProof/>
          <w:lang w:val="en-US"/>
        </w:rPr>
        <w:t xml:space="preserve">to </w:t>
      </w:r>
      <w:r w:rsidR="009A18D5">
        <w:rPr>
          <w:noProof/>
          <w:lang w:val="en-US"/>
        </w:rPr>
        <w:t xml:space="preserve">fully </w:t>
      </w:r>
      <w:r w:rsidR="0048293B" w:rsidRPr="00061833">
        <w:rPr>
          <w:noProof/>
          <w:lang w:val="en-US"/>
        </w:rPr>
        <w:t>exclud</w:t>
      </w:r>
      <w:r w:rsidR="0048293B">
        <w:rPr>
          <w:noProof/>
          <w:lang w:val="en-US"/>
        </w:rPr>
        <w:t xml:space="preserve">e </w:t>
      </w:r>
      <w:r w:rsidR="0048293B" w:rsidRPr="00061833">
        <w:rPr>
          <w:noProof/>
          <w:lang w:val="en-US"/>
        </w:rPr>
        <w:t xml:space="preserve">cases with insufficient safety level: </w:t>
      </w:r>
      <w:r w:rsidR="0048293B">
        <w:rPr>
          <w:noProof/>
          <w:lang w:val="en-US"/>
        </w:rPr>
        <w:t xml:space="preserve">in fact, strengthening </w:t>
      </w:r>
      <w:r w:rsidR="0048293B" w:rsidRPr="00061833">
        <w:rPr>
          <w:noProof/>
          <w:lang w:val="en-US"/>
        </w:rPr>
        <w:t xml:space="preserve">of </w:t>
      </w:r>
      <w:r w:rsidR="0048293B">
        <w:rPr>
          <w:noProof/>
          <w:lang w:val="en-US"/>
        </w:rPr>
        <w:t>threshold</w:t>
      </w:r>
      <w:r w:rsidR="0048293B" w:rsidRPr="00061833">
        <w:rPr>
          <w:noProof/>
          <w:lang w:val="en-US"/>
        </w:rPr>
        <w:t xml:space="preserve"> </w:t>
      </w:r>
      <w:r w:rsidR="0048293B">
        <w:rPr>
          <w:noProof/>
          <w:lang w:val="en-US"/>
        </w:rPr>
        <w:t xml:space="preserve">from 60 to 25 deg </w:t>
      </w:r>
      <w:r w:rsidR="0048293B" w:rsidRPr="00061833">
        <w:rPr>
          <w:noProof/>
          <w:lang w:val="en-US"/>
        </w:rPr>
        <w:t xml:space="preserve">influences little the average rate of stability failures </w:t>
      </w:r>
      <w:r w:rsidR="0048293B">
        <w:rPr>
          <w:noProof/>
          <w:lang w:val="en-US"/>
        </w:rPr>
        <w:t xml:space="preserve">at and </w:t>
      </w:r>
      <w:r w:rsidR="0048293B" w:rsidRPr="00061833">
        <w:rPr>
          <w:noProof/>
          <w:lang w:val="en-US"/>
        </w:rPr>
        <w:t>below 10</w:t>
      </w:r>
      <w:r w:rsidR="0048293B" w:rsidRPr="00061833">
        <w:rPr>
          <w:noProof/>
          <w:vertAlign w:val="superscript"/>
          <w:lang w:val="en-US"/>
        </w:rPr>
        <w:t>-7</w:t>
      </w:r>
      <w:r w:rsidR="009A18D5">
        <w:rPr>
          <w:noProof/>
          <w:lang w:val="en-US"/>
        </w:rPr>
        <w:t>.</w:t>
      </w:r>
      <w:r w:rsidR="0048293B" w:rsidRPr="00061833">
        <w:rPr>
          <w:noProof/>
          <w:lang w:val="en-US"/>
        </w:rPr>
        <w:t xml:space="preserve"> </w:t>
      </w:r>
      <w:r w:rsidR="009A18D5">
        <w:rPr>
          <w:noProof/>
          <w:lang w:val="en-US"/>
        </w:rPr>
        <w:t>T</w:t>
      </w:r>
      <w:r w:rsidR="0048293B" w:rsidRPr="00061833">
        <w:rPr>
          <w:noProof/>
          <w:lang w:val="en-US"/>
        </w:rPr>
        <w:t xml:space="preserve">he safety level of all cases influenced by </w:t>
      </w:r>
      <w:r w:rsidR="001C294F">
        <w:rPr>
          <w:noProof/>
          <w:lang w:val="en-US"/>
        </w:rPr>
        <w:t>operational guidance</w:t>
      </w:r>
      <w:r w:rsidR="0048293B" w:rsidRPr="00061833">
        <w:rPr>
          <w:noProof/>
          <w:lang w:val="en-US"/>
        </w:rPr>
        <w:t xml:space="preserve"> is broadly spreaded</w:t>
      </w:r>
      <w:r w:rsidR="009A18D5">
        <w:rPr>
          <w:noProof/>
          <w:lang w:val="en-US"/>
        </w:rPr>
        <w:t>.</w:t>
      </w:r>
    </w:p>
    <w:p w14:paraId="5849E2AB" w14:textId="497BBD33" w:rsidR="0048293B" w:rsidRDefault="0048293B" w:rsidP="00847FEA">
      <w:pPr>
        <w:widowControl w:val="0"/>
        <w:rPr>
          <w:bCs/>
          <w:sz w:val="18"/>
          <w:szCs w:val="18"/>
        </w:rPr>
      </w:pPr>
    </w:p>
    <w:p w14:paraId="2B162CC3" w14:textId="77777777" w:rsidR="00462EE8" w:rsidRPr="00847FEA" w:rsidRDefault="00462EE8" w:rsidP="00847FEA">
      <w:pPr>
        <w:widowControl w:val="0"/>
        <w:rPr>
          <w:bCs/>
          <w:sz w:val="18"/>
          <w:szCs w:val="18"/>
        </w:rPr>
      </w:pPr>
    </w:p>
    <w:p w14:paraId="140A6B0D" w14:textId="730E951D" w:rsidR="00B96D3C" w:rsidRPr="00847FEA" w:rsidRDefault="00B96D3C" w:rsidP="00847FEA">
      <w:pPr>
        <w:widowControl w:val="0"/>
        <w:rPr>
          <w:bCs/>
          <w:sz w:val="18"/>
          <w:szCs w:val="18"/>
        </w:rPr>
      </w:pPr>
    </w:p>
    <w:p w14:paraId="2B8B2A0F" w14:textId="53218AF6" w:rsidR="002566EF" w:rsidRPr="006079D0" w:rsidRDefault="009779AC" w:rsidP="002566EF">
      <w:pPr>
        <w:widowControl w:val="0"/>
        <w:tabs>
          <w:tab w:val="left" w:pos="720"/>
        </w:tabs>
        <w:rPr>
          <w:rFonts w:cs="Arial"/>
          <w:b/>
        </w:rPr>
      </w:pPr>
      <w:r>
        <w:rPr>
          <w:rFonts w:cs="Arial"/>
          <w:b/>
        </w:rPr>
        <w:t>4.1.</w:t>
      </w:r>
      <w:r w:rsidR="00794744">
        <w:rPr>
          <w:rFonts w:cs="Arial"/>
          <w:b/>
        </w:rPr>
        <w:t>6</w:t>
      </w:r>
      <w:r w:rsidR="00794744">
        <w:rPr>
          <w:rFonts w:cs="Arial"/>
          <w:b/>
        </w:rPr>
        <w:tab/>
      </w:r>
      <w:r w:rsidR="002566EF">
        <w:rPr>
          <w:rFonts w:cs="Arial"/>
          <w:b/>
        </w:rPr>
        <w:t xml:space="preserve">Definition of </w:t>
      </w:r>
      <w:r w:rsidR="00382A6A">
        <w:rPr>
          <w:rFonts w:cs="Arial"/>
          <w:b/>
        </w:rPr>
        <w:t>t</w:t>
      </w:r>
      <w:r w:rsidR="002566EF">
        <w:rPr>
          <w:rFonts w:cs="Arial"/>
          <w:b/>
        </w:rPr>
        <w:t>hresholds</w:t>
      </w:r>
    </w:p>
    <w:p w14:paraId="25933231" w14:textId="1AF945B0" w:rsidR="00CA2C6E" w:rsidRPr="00847FEA" w:rsidRDefault="00CA2C6E" w:rsidP="00847FEA">
      <w:pPr>
        <w:widowControl w:val="0"/>
        <w:rPr>
          <w:bCs/>
          <w:sz w:val="18"/>
          <w:szCs w:val="18"/>
        </w:rPr>
      </w:pPr>
    </w:p>
    <w:p w14:paraId="77323F9A" w14:textId="67B3C6A7" w:rsidR="00C66ADD" w:rsidRDefault="009779AC" w:rsidP="00826F22">
      <w:pPr>
        <w:rPr>
          <w:lang w:val="en-US"/>
        </w:rPr>
      </w:pPr>
      <w:r>
        <w:rPr>
          <w:lang w:val="en-US"/>
        </w:rPr>
        <w:t>4.1.</w:t>
      </w:r>
      <w:r w:rsidR="00794744">
        <w:rPr>
          <w:lang w:val="en-US"/>
        </w:rPr>
        <w:t>6.1</w:t>
      </w:r>
      <w:r w:rsidR="00826F22">
        <w:rPr>
          <w:lang w:val="en-US"/>
        </w:rPr>
        <w:tab/>
        <w:t>T</w:t>
      </w:r>
      <w:r w:rsidR="00826F22" w:rsidRPr="00D56FD5">
        <w:rPr>
          <w:lang w:val="en-US"/>
        </w:rPr>
        <w:t xml:space="preserve">o </w:t>
      </w:r>
      <w:r w:rsidR="00826F22">
        <w:rPr>
          <w:lang w:val="en-US"/>
        </w:rPr>
        <w:t>differentiate between recommendable and not recommendable combinations of the ship forward speed and course in each sea state, appropriate long-term standard (safety leve</w:t>
      </w:r>
      <w:r w:rsidR="00C66ADD">
        <w:rPr>
          <w:lang w:val="en-US"/>
        </w:rPr>
        <w:t>l</w:t>
      </w:r>
      <w:r w:rsidR="00826F22">
        <w:rPr>
          <w:lang w:val="en-US"/>
        </w:rPr>
        <w:t xml:space="preserve">) should be defined, from which the corresponding short-term acceptance thresholds for </w:t>
      </w:r>
      <w:proofErr w:type="spellStart"/>
      <w:r w:rsidR="00826F22">
        <w:rPr>
          <w:lang w:val="en-US"/>
        </w:rPr>
        <w:t>rp</w:t>
      </w:r>
      <w:r w:rsidR="00826F22" w:rsidRPr="00A45D70">
        <w:rPr>
          <w:vertAlign w:val="subscript"/>
          <w:lang w:val="en-US"/>
        </w:rPr>
        <w:t>s</w:t>
      </w:r>
      <w:proofErr w:type="spellEnd"/>
      <w:r w:rsidR="00826F22">
        <w:rPr>
          <w:lang w:val="en-US"/>
        </w:rPr>
        <w:t xml:space="preserve">, r and </w:t>
      </w:r>
      <w:r w:rsidR="00826F22" w:rsidRPr="004237B9">
        <w:rPr>
          <w:rFonts w:ascii="Symbol" w:hAnsi="Symbol"/>
          <w:lang w:val="en-US"/>
        </w:rPr>
        <w:t></w:t>
      </w:r>
      <w:r w:rsidR="00826F22" w:rsidRPr="004237B9">
        <w:rPr>
          <w:vertAlign w:val="subscript"/>
          <w:lang w:val="en-US"/>
        </w:rPr>
        <w:t>3h</w:t>
      </w:r>
      <w:r w:rsidR="00826F22">
        <w:rPr>
          <w:lang w:val="en-US"/>
        </w:rPr>
        <w:t xml:space="preserve"> can be </w:t>
      </w:r>
      <w:r w:rsidR="00C66ADD">
        <w:rPr>
          <w:lang w:val="en-US"/>
        </w:rPr>
        <w:t>derived</w:t>
      </w:r>
      <w:r w:rsidR="00826F22">
        <w:rPr>
          <w:lang w:val="en-US"/>
        </w:rPr>
        <w:t xml:space="preserve"> using the available </w:t>
      </w:r>
      <w:r w:rsidR="00C66ADD">
        <w:rPr>
          <w:lang w:val="en-US"/>
        </w:rPr>
        <w:t xml:space="preserve">assessment </w:t>
      </w:r>
      <w:r w:rsidR="00826F22">
        <w:rPr>
          <w:lang w:val="en-US"/>
        </w:rPr>
        <w:t>results.</w:t>
      </w:r>
    </w:p>
    <w:p w14:paraId="02D71613" w14:textId="77777777" w:rsidR="00C66ADD" w:rsidRPr="00847FEA" w:rsidRDefault="00C66ADD" w:rsidP="00847FEA">
      <w:pPr>
        <w:widowControl w:val="0"/>
        <w:rPr>
          <w:bCs/>
          <w:sz w:val="18"/>
          <w:szCs w:val="18"/>
        </w:rPr>
      </w:pPr>
    </w:p>
    <w:p w14:paraId="4A259401" w14:textId="6C2D56DF" w:rsidR="009A18D5" w:rsidRDefault="009779AC" w:rsidP="00C66ADD">
      <w:pPr>
        <w:rPr>
          <w:lang w:val="en-US"/>
        </w:rPr>
      </w:pPr>
      <w:r>
        <w:rPr>
          <w:lang w:val="en-US"/>
        </w:rPr>
        <w:t>4.1.</w:t>
      </w:r>
      <w:r w:rsidR="00794744">
        <w:rPr>
          <w:lang w:val="en-US"/>
        </w:rPr>
        <w:t>6.2</w:t>
      </w:r>
      <w:r w:rsidR="00C66ADD">
        <w:rPr>
          <w:lang w:val="en-US"/>
        </w:rPr>
        <w:tab/>
      </w:r>
      <w:r w:rsidR="00826F22">
        <w:rPr>
          <w:lang w:val="en-US"/>
        </w:rPr>
        <w:t xml:space="preserve">To define the long-term standard, data from </w:t>
      </w:r>
      <w:r w:rsidR="00C66ADD">
        <w:rPr>
          <w:lang w:val="en-US"/>
        </w:rPr>
        <w:t xml:space="preserve">FSA studies for container vessels (ref. document </w:t>
      </w:r>
      <w:r w:rsidR="00826F22" w:rsidRPr="004601E8">
        <w:rPr>
          <w:lang w:val="en-US"/>
        </w:rPr>
        <w:t>MSC 83/INF.8)</w:t>
      </w:r>
      <w:r w:rsidR="00C66ADD">
        <w:rPr>
          <w:lang w:val="en-US"/>
        </w:rPr>
        <w:t xml:space="preserve">, LNG carriers (MSC 83/INF.3), crude oil tankers (MEPC 58/INF.2), cruise ships (MSC 85/INF.2), </w:t>
      </w:r>
      <w:proofErr w:type="spellStart"/>
      <w:r w:rsidR="00C66ADD">
        <w:rPr>
          <w:lang w:val="en-US"/>
        </w:rPr>
        <w:t>RoPax</w:t>
      </w:r>
      <w:proofErr w:type="spellEnd"/>
      <w:r w:rsidR="00C66ADD">
        <w:rPr>
          <w:lang w:val="en-US"/>
        </w:rPr>
        <w:t xml:space="preserve"> (MSC 85/INF.3) and general cargo vessels (MSC 88/INF.8)</w:t>
      </w:r>
      <w:r w:rsidR="00826F22" w:rsidRPr="004601E8">
        <w:rPr>
          <w:lang w:val="en-US"/>
        </w:rPr>
        <w:t xml:space="preserve"> </w:t>
      </w:r>
      <w:r w:rsidR="009A18D5">
        <w:rPr>
          <w:lang w:val="en-US"/>
        </w:rPr>
        <w:t>were used.</w:t>
      </w:r>
    </w:p>
    <w:p w14:paraId="3C8A87F9" w14:textId="77777777" w:rsidR="009A18D5" w:rsidRPr="00C1624A" w:rsidRDefault="009A18D5" w:rsidP="00C1624A">
      <w:pPr>
        <w:widowControl w:val="0"/>
        <w:rPr>
          <w:bCs/>
          <w:sz w:val="18"/>
          <w:szCs w:val="18"/>
        </w:rPr>
      </w:pPr>
    </w:p>
    <w:p w14:paraId="7B259295" w14:textId="2AA89AEF" w:rsidR="00794744" w:rsidRDefault="009779AC" w:rsidP="00C66ADD">
      <w:pPr>
        <w:rPr>
          <w:lang w:val="en-US"/>
        </w:rPr>
      </w:pPr>
      <w:r>
        <w:rPr>
          <w:lang w:val="en-US"/>
        </w:rPr>
        <w:t>4.1.</w:t>
      </w:r>
      <w:r w:rsidR="00C1624A">
        <w:rPr>
          <w:lang w:val="en-US"/>
        </w:rPr>
        <w:t>6.3</w:t>
      </w:r>
      <w:r w:rsidR="00C1624A">
        <w:rPr>
          <w:lang w:val="en-US"/>
        </w:rPr>
        <w:tab/>
        <w:t>L</w:t>
      </w:r>
      <w:r w:rsidR="00C66ADD">
        <w:rPr>
          <w:lang w:val="en-US"/>
        </w:rPr>
        <w:t xml:space="preserve">osses due to foundering </w:t>
      </w:r>
      <w:r w:rsidR="00C1624A">
        <w:rPr>
          <w:lang w:val="en-US"/>
        </w:rPr>
        <w:t xml:space="preserve">are reported </w:t>
      </w:r>
      <w:r w:rsidR="00C66ADD">
        <w:rPr>
          <w:lang w:val="en-US"/>
        </w:rPr>
        <w:t>only for container ships and general cargo vessels (</w:t>
      </w:r>
      <w:r w:rsidR="00794744">
        <w:rPr>
          <w:lang w:val="en-US"/>
        </w:rPr>
        <w:t>9.78</w:t>
      </w:r>
      <w:r w:rsidR="00794744">
        <w:rPr>
          <w:lang w:val="en-US"/>
        </w:rPr>
        <w:sym w:font="Symbol" w:char="F0D7"/>
      </w:r>
      <w:r w:rsidR="00794744">
        <w:rPr>
          <w:lang w:val="en-US"/>
        </w:rPr>
        <w:t>10</w:t>
      </w:r>
      <w:r w:rsidR="00794744" w:rsidRPr="00A90BC3">
        <w:rPr>
          <w:vertAlign w:val="superscript"/>
          <w:lang w:val="en-US"/>
        </w:rPr>
        <w:noBreakHyphen/>
        <w:t>4</w:t>
      </w:r>
      <w:r w:rsidR="00794744">
        <w:rPr>
          <w:lang w:val="en-US"/>
        </w:rPr>
        <w:t xml:space="preserve"> and </w:t>
      </w:r>
      <w:r w:rsidR="00C66ADD">
        <w:rPr>
          <w:lang w:val="en-US"/>
        </w:rPr>
        <w:t>5.10</w:t>
      </w:r>
      <w:r w:rsidR="00C66ADD">
        <w:rPr>
          <w:lang w:val="en-US"/>
        </w:rPr>
        <w:sym w:font="Symbol" w:char="F0D7"/>
      </w:r>
      <w:r w:rsidR="00C66ADD">
        <w:rPr>
          <w:lang w:val="en-US"/>
        </w:rPr>
        <w:t>10</w:t>
      </w:r>
      <w:r w:rsidR="00C66ADD">
        <w:rPr>
          <w:vertAlign w:val="superscript"/>
          <w:lang w:val="en-US"/>
        </w:rPr>
        <w:noBreakHyphen/>
        <w:t>3</w:t>
      </w:r>
      <w:r w:rsidR="00C66ADD">
        <w:rPr>
          <w:lang w:val="en-US"/>
        </w:rPr>
        <w:t xml:space="preserve"> </w:t>
      </w:r>
      <w:r w:rsidR="00794744">
        <w:rPr>
          <w:lang w:val="en-US"/>
        </w:rPr>
        <w:t>losses per ship per year, respectively</w:t>
      </w:r>
      <w:r w:rsidR="00C66ADD">
        <w:rPr>
          <w:lang w:val="en-US"/>
        </w:rPr>
        <w:t>).</w:t>
      </w:r>
      <w:r w:rsidR="00C1624A">
        <w:rPr>
          <w:lang w:val="en-US"/>
        </w:rPr>
        <w:t xml:space="preserve"> Since</w:t>
      </w:r>
      <w:r w:rsidR="00794744">
        <w:rPr>
          <w:lang w:val="en-US"/>
        </w:rPr>
        <w:t xml:space="preserve"> </w:t>
      </w:r>
      <w:r w:rsidR="00826F22">
        <w:rPr>
          <w:lang w:val="en-US"/>
        </w:rPr>
        <w:t>SGISC address not only total losses but also other stability failures, a</w:t>
      </w:r>
      <w:r w:rsidR="00C1624A">
        <w:rPr>
          <w:lang w:val="en-US"/>
        </w:rPr>
        <w:t>nother</w:t>
      </w:r>
      <w:r w:rsidR="00826F22">
        <w:rPr>
          <w:lang w:val="en-US"/>
        </w:rPr>
        <w:t xml:space="preserve"> relevant figure is the average frequency of accidents</w:t>
      </w:r>
      <w:r w:rsidR="00794744">
        <w:rPr>
          <w:lang w:val="en-US"/>
        </w:rPr>
        <w:t xml:space="preserve"> due to heavy weather</w:t>
      </w:r>
      <w:r w:rsidR="00826F22">
        <w:rPr>
          <w:lang w:val="en-US"/>
        </w:rPr>
        <w:t xml:space="preserve">, </w:t>
      </w:r>
      <w:r w:rsidR="00794744">
        <w:rPr>
          <w:lang w:val="en-US"/>
        </w:rPr>
        <w:t xml:space="preserve">which is reported for container ships and LNG carriers </w:t>
      </w:r>
      <w:r w:rsidR="00C1624A">
        <w:rPr>
          <w:lang w:val="en-US"/>
        </w:rPr>
        <w:t xml:space="preserve">as </w:t>
      </w:r>
      <w:r w:rsidR="00794744">
        <w:rPr>
          <w:lang w:val="en-US"/>
        </w:rPr>
        <w:t>2.64</w:t>
      </w:r>
      <w:r w:rsidR="00794744">
        <w:rPr>
          <w:lang w:val="en-US"/>
        </w:rPr>
        <w:sym w:font="Symbol" w:char="F0D7"/>
      </w:r>
      <w:r w:rsidR="00794744">
        <w:rPr>
          <w:lang w:val="en-US"/>
        </w:rPr>
        <w:t>10</w:t>
      </w:r>
      <w:r w:rsidR="00794744" w:rsidRPr="00A90BC3">
        <w:rPr>
          <w:vertAlign w:val="superscript"/>
          <w:lang w:val="en-US"/>
        </w:rPr>
        <w:noBreakHyphen/>
        <w:t>3</w:t>
      </w:r>
      <w:r w:rsidR="00794744">
        <w:rPr>
          <w:lang w:val="en-US"/>
        </w:rPr>
        <w:t xml:space="preserve"> and 3.20</w:t>
      </w:r>
      <w:r w:rsidR="00794744">
        <w:rPr>
          <w:lang w:val="en-US"/>
        </w:rPr>
        <w:sym w:font="Symbol" w:char="F0D7"/>
      </w:r>
      <w:r w:rsidR="00794744">
        <w:rPr>
          <w:lang w:val="en-US"/>
        </w:rPr>
        <w:t>10</w:t>
      </w:r>
      <w:r w:rsidR="00794744" w:rsidRPr="00A90BC3">
        <w:rPr>
          <w:vertAlign w:val="superscript"/>
          <w:lang w:val="en-US"/>
        </w:rPr>
        <w:noBreakHyphen/>
        <w:t>3</w:t>
      </w:r>
      <w:r w:rsidR="00794744">
        <w:rPr>
          <w:lang w:val="en-US"/>
        </w:rPr>
        <w:t xml:space="preserve"> accidents </w:t>
      </w:r>
      <w:r w:rsidR="00826F22">
        <w:rPr>
          <w:lang w:val="en-US"/>
        </w:rPr>
        <w:t>per ship per year</w:t>
      </w:r>
      <w:r w:rsidR="00C1624A">
        <w:rPr>
          <w:lang w:val="en-US"/>
        </w:rPr>
        <w:t>, respectively</w:t>
      </w:r>
      <w:r w:rsidR="00826F22">
        <w:rPr>
          <w:lang w:val="en-US"/>
        </w:rPr>
        <w:t xml:space="preserve">. </w:t>
      </w:r>
      <w:r w:rsidR="00794744">
        <w:rPr>
          <w:lang w:val="en-US"/>
        </w:rPr>
        <w:t xml:space="preserve">The lower of these </w:t>
      </w:r>
      <w:r w:rsidR="00C1624A">
        <w:rPr>
          <w:lang w:val="en-US"/>
        </w:rPr>
        <w:t>figures</w:t>
      </w:r>
      <w:r w:rsidR="00794744">
        <w:rPr>
          <w:lang w:val="en-US"/>
        </w:rPr>
        <w:t xml:space="preserve"> is used here to define the thresholds for</w:t>
      </w:r>
      <w:r w:rsidR="00C1624A">
        <w:rPr>
          <w:lang w:val="en-US"/>
        </w:rPr>
        <w:t xml:space="preserve"> recommended sailing conditions: these thresholds should provide at least the same safety level.</w:t>
      </w:r>
    </w:p>
    <w:p w14:paraId="10D612DF" w14:textId="77777777" w:rsidR="00794744" w:rsidRPr="00C1624A" w:rsidRDefault="00794744" w:rsidP="00847FEA">
      <w:pPr>
        <w:widowControl w:val="0"/>
        <w:rPr>
          <w:bCs/>
          <w:sz w:val="18"/>
          <w:szCs w:val="18"/>
          <w:lang w:val="en-US"/>
        </w:rPr>
      </w:pPr>
    </w:p>
    <w:p w14:paraId="21417D8E" w14:textId="510ADF57" w:rsidR="00826F22" w:rsidRDefault="009779AC" w:rsidP="00C66ADD">
      <w:pPr>
        <w:rPr>
          <w:lang w:val="en-US"/>
        </w:rPr>
      </w:pPr>
      <w:r>
        <w:rPr>
          <w:lang w:val="en-US"/>
        </w:rPr>
        <w:lastRenderedPageBreak/>
        <w:t>4.1.</w:t>
      </w:r>
      <w:r w:rsidR="00794744">
        <w:rPr>
          <w:lang w:val="en-US"/>
        </w:rPr>
        <w:t>6.4</w:t>
      </w:r>
      <w:r w:rsidR="00794744">
        <w:rPr>
          <w:lang w:val="en-US"/>
        </w:rPr>
        <w:tab/>
        <w:t>Th</w:t>
      </w:r>
      <w:r w:rsidR="00C1624A">
        <w:rPr>
          <w:lang w:val="en-US"/>
        </w:rPr>
        <w:t>e figure 2.64</w:t>
      </w:r>
      <w:r w:rsidR="00C1624A">
        <w:rPr>
          <w:lang w:val="en-US"/>
        </w:rPr>
        <w:sym w:font="Symbol" w:char="F0D7"/>
      </w:r>
      <w:r w:rsidR="00C1624A">
        <w:rPr>
          <w:lang w:val="en-US"/>
        </w:rPr>
        <w:t>10</w:t>
      </w:r>
      <w:r w:rsidR="00C1624A" w:rsidRPr="00A90BC3">
        <w:rPr>
          <w:vertAlign w:val="superscript"/>
          <w:lang w:val="en-US"/>
        </w:rPr>
        <w:noBreakHyphen/>
        <w:t>3</w:t>
      </w:r>
      <w:r w:rsidR="00C1624A">
        <w:rPr>
          <w:lang w:val="en-US"/>
        </w:rPr>
        <w:t xml:space="preserve"> stability failures per ship per year</w:t>
      </w:r>
      <w:r w:rsidR="00826F22">
        <w:rPr>
          <w:lang w:val="en-US"/>
        </w:rPr>
        <w:t xml:space="preserve"> corresponds to the mean time to stability failure of 1/2.64</w:t>
      </w:r>
      <w:r w:rsidR="00826F22">
        <w:rPr>
          <w:lang w:val="en-US"/>
        </w:rPr>
        <w:sym w:font="Symbol" w:char="F0D7"/>
      </w:r>
      <w:r w:rsidR="00826F22">
        <w:rPr>
          <w:lang w:val="en-US"/>
        </w:rPr>
        <w:t>10</w:t>
      </w:r>
      <w:r w:rsidR="00826F22" w:rsidRPr="00A90BC3">
        <w:rPr>
          <w:vertAlign w:val="superscript"/>
          <w:lang w:val="en-US"/>
        </w:rPr>
        <w:noBreakHyphen/>
        <w:t>3</w:t>
      </w:r>
      <w:r w:rsidR="00826F22">
        <w:rPr>
          <w:lang w:val="en-US"/>
        </w:rPr>
        <w:t>=378.8 years for one ship. To relate this number to the computations performed here, note the following:</w:t>
      </w:r>
    </w:p>
    <w:p w14:paraId="687A7A63" w14:textId="6CF6EF04" w:rsidR="00826F22" w:rsidRPr="00847FEA" w:rsidRDefault="00826F22" w:rsidP="00847FEA">
      <w:pPr>
        <w:widowControl w:val="0"/>
        <w:rPr>
          <w:bCs/>
          <w:sz w:val="18"/>
          <w:szCs w:val="18"/>
        </w:rPr>
      </w:pPr>
    </w:p>
    <w:p w14:paraId="3DB624F2" w14:textId="42B17863" w:rsidR="00826F22" w:rsidRPr="00754A13" w:rsidRDefault="00826F22" w:rsidP="00826F22">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Pr>
          <w:lang w:val="en-US"/>
        </w:rPr>
        <w:t xml:space="preserve">In the computations, worst possible loading condition is sought for each ship: in reality, ships rarely sail in such loading conditions. To take this into account, a factor 0.1 </w:t>
      </w:r>
      <w:r w:rsidR="005348BF">
        <w:rPr>
          <w:lang w:val="en-US"/>
        </w:rPr>
        <w:t xml:space="preserve">is applied </w:t>
      </w:r>
      <w:r>
        <w:rPr>
          <w:lang w:val="en-US"/>
        </w:rPr>
        <w:t>to the above time to stability failure.</w:t>
      </w:r>
    </w:p>
    <w:p w14:paraId="0FB430DB" w14:textId="77777777" w:rsidR="00826F22" w:rsidRPr="00847FEA" w:rsidRDefault="00826F22" w:rsidP="00847FEA">
      <w:pPr>
        <w:widowControl w:val="0"/>
        <w:ind w:left="1701"/>
        <w:rPr>
          <w:bCs/>
          <w:sz w:val="18"/>
          <w:szCs w:val="18"/>
        </w:rPr>
      </w:pPr>
    </w:p>
    <w:p w14:paraId="0EC30C57" w14:textId="77777777" w:rsidR="00826F22" w:rsidRPr="00754A13" w:rsidRDefault="00826F22" w:rsidP="00826F22">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Pr>
          <w:rFonts w:eastAsia="Arial"/>
          <w:lang w:val="en-US"/>
        </w:rPr>
        <w:t xml:space="preserve">Assume time in port as 20% </w:t>
      </w:r>
      <w:r>
        <w:rPr>
          <w:lang w:val="en-US"/>
        </w:rPr>
        <w:t>of the total design life, thus a further factor 0.8 is applied.</w:t>
      </w:r>
    </w:p>
    <w:p w14:paraId="6BBD23B8" w14:textId="77777777" w:rsidR="00826F22" w:rsidRPr="00847FEA" w:rsidRDefault="00826F22" w:rsidP="00847FEA">
      <w:pPr>
        <w:widowControl w:val="0"/>
        <w:ind w:left="1701"/>
        <w:rPr>
          <w:bCs/>
          <w:sz w:val="18"/>
          <w:szCs w:val="18"/>
        </w:rPr>
      </w:pPr>
    </w:p>
    <w:p w14:paraId="521039F0" w14:textId="190F1CC2" w:rsidR="00826F22" w:rsidRPr="00754A13" w:rsidRDefault="00826F22" w:rsidP="00826F22">
      <w:pPr>
        <w:tabs>
          <w:tab w:val="clear" w:pos="851"/>
        </w:tabs>
        <w:ind w:leftChars="386" w:left="1700" w:right="57" w:hanging="851"/>
        <w:rPr>
          <w:rFonts w:eastAsia="Arial"/>
          <w:lang w:val="en-US"/>
        </w:rPr>
      </w:pPr>
      <w:r w:rsidRPr="00754A13">
        <w:rPr>
          <w:rFonts w:eastAsia="Arial"/>
          <w:lang w:val="en-US"/>
        </w:rPr>
        <w:t>.</w:t>
      </w:r>
      <w:r>
        <w:rPr>
          <w:rFonts w:eastAsia="Arial"/>
          <w:lang w:val="en-US"/>
        </w:rPr>
        <w:t>3</w:t>
      </w:r>
      <w:r w:rsidRPr="00754A13">
        <w:rPr>
          <w:rFonts w:eastAsia="Arial"/>
          <w:lang w:val="en-US"/>
        </w:rPr>
        <w:tab/>
      </w:r>
      <w:r>
        <w:rPr>
          <w:rFonts w:eastAsia="Arial"/>
          <w:lang w:val="en-US"/>
        </w:rPr>
        <w:t xml:space="preserve">Computations are performed here for the rather severe North Atlantic wave climate, whereas the results of FSA relate to the world-wide service. To consider a reduced time in heavy sea </w:t>
      </w:r>
      <w:proofErr w:type="gramStart"/>
      <w:r w:rsidR="005348BF">
        <w:rPr>
          <w:rFonts w:eastAsia="Arial"/>
          <w:lang w:val="en-US"/>
        </w:rPr>
        <w:t xml:space="preserve">in reality </w:t>
      </w:r>
      <w:r>
        <w:rPr>
          <w:rFonts w:eastAsia="Arial"/>
          <w:lang w:val="en-US"/>
        </w:rPr>
        <w:t>due</w:t>
      </w:r>
      <w:proofErr w:type="gramEnd"/>
      <w:r>
        <w:rPr>
          <w:rFonts w:eastAsia="Arial"/>
          <w:lang w:val="en-US"/>
        </w:rPr>
        <w:t xml:space="preserve"> to this difference, apply a further reduction factor 0.2.</w:t>
      </w:r>
    </w:p>
    <w:p w14:paraId="538B7BD6" w14:textId="77777777" w:rsidR="00826F22" w:rsidRPr="00102CBA" w:rsidRDefault="00826F22" w:rsidP="00847FEA">
      <w:pPr>
        <w:widowControl w:val="0"/>
        <w:ind w:left="1701"/>
        <w:rPr>
          <w:bCs/>
          <w:sz w:val="14"/>
          <w:szCs w:val="18"/>
        </w:rPr>
      </w:pPr>
    </w:p>
    <w:p w14:paraId="291A9DCE" w14:textId="77777777" w:rsidR="00826F22" w:rsidRPr="00754A13" w:rsidRDefault="00826F22" w:rsidP="00826F22">
      <w:pPr>
        <w:tabs>
          <w:tab w:val="clear" w:pos="851"/>
        </w:tabs>
        <w:ind w:leftChars="386" w:left="1700" w:right="57" w:hanging="851"/>
        <w:rPr>
          <w:rFonts w:eastAsia="Arial"/>
          <w:lang w:val="en-US"/>
        </w:rPr>
      </w:pPr>
      <w:r w:rsidRPr="00754A13">
        <w:rPr>
          <w:rFonts w:eastAsia="Arial"/>
          <w:lang w:val="en-US"/>
        </w:rPr>
        <w:t>.</w:t>
      </w:r>
      <w:r>
        <w:rPr>
          <w:rFonts w:eastAsia="Arial"/>
          <w:lang w:val="en-US"/>
        </w:rPr>
        <w:t>4</w:t>
      </w:r>
      <w:r w:rsidRPr="00754A13">
        <w:rPr>
          <w:rFonts w:eastAsia="Arial"/>
          <w:lang w:val="en-US"/>
        </w:rPr>
        <w:tab/>
      </w:r>
      <w:r>
        <w:rPr>
          <w:rFonts w:eastAsia="Arial"/>
          <w:lang w:val="en-US"/>
        </w:rPr>
        <w:t>In the computations it is assumed that a ship randomly encounters sea states according to their occurrence frequencies in the wave scatter table; in reality, however, ships use routing and heavy-weather avoidance. This is accounted for by another reduction factor 0.2.</w:t>
      </w:r>
    </w:p>
    <w:p w14:paraId="7D24B23C" w14:textId="77777777" w:rsidR="00826F22" w:rsidRPr="00102CBA" w:rsidRDefault="00826F22" w:rsidP="00847FEA">
      <w:pPr>
        <w:widowControl w:val="0"/>
        <w:ind w:left="1701"/>
        <w:rPr>
          <w:bCs/>
          <w:sz w:val="14"/>
          <w:szCs w:val="18"/>
        </w:rPr>
      </w:pPr>
    </w:p>
    <w:p w14:paraId="03D6B62A" w14:textId="237F5AD4" w:rsidR="00826F22" w:rsidRPr="00754A13" w:rsidRDefault="00826F22" w:rsidP="00826F22">
      <w:pPr>
        <w:tabs>
          <w:tab w:val="clear" w:pos="851"/>
        </w:tabs>
        <w:ind w:leftChars="386" w:left="1700" w:right="57" w:hanging="851"/>
        <w:rPr>
          <w:rFonts w:eastAsia="Arial"/>
          <w:lang w:val="en-US"/>
        </w:rPr>
      </w:pPr>
      <w:r w:rsidRPr="00754A13">
        <w:rPr>
          <w:rFonts w:eastAsia="Arial"/>
          <w:lang w:val="en-US"/>
        </w:rPr>
        <w:t>.</w:t>
      </w:r>
      <w:r>
        <w:rPr>
          <w:rFonts w:eastAsia="Arial"/>
          <w:lang w:val="en-US"/>
        </w:rPr>
        <w:t>5</w:t>
      </w:r>
      <w:r w:rsidRPr="00754A13">
        <w:rPr>
          <w:rFonts w:eastAsia="Arial"/>
          <w:lang w:val="en-US"/>
        </w:rPr>
        <w:tab/>
      </w:r>
      <w:r>
        <w:rPr>
          <w:rFonts w:eastAsia="Arial"/>
          <w:lang w:val="en-US"/>
        </w:rPr>
        <w:t xml:space="preserve">Applying the factors described in paragraphs </w:t>
      </w:r>
      <w:r w:rsidR="005348BF">
        <w:rPr>
          <w:rFonts w:eastAsia="Arial"/>
          <w:lang w:val="en-US"/>
        </w:rPr>
        <w:t>6.</w:t>
      </w:r>
      <w:r>
        <w:rPr>
          <w:rFonts w:eastAsia="Arial"/>
          <w:lang w:val="en-US"/>
        </w:rPr>
        <w:t xml:space="preserve">4.1 to </w:t>
      </w:r>
      <w:r w:rsidR="005348BF">
        <w:rPr>
          <w:rFonts w:eastAsia="Arial"/>
          <w:lang w:val="en-US"/>
        </w:rPr>
        <w:t>6.</w:t>
      </w:r>
      <w:r>
        <w:rPr>
          <w:rFonts w:eastAsia="Arial"/>
          <w:lang w:val="en-US"/>
        </w:rPr>
        <w:t xml:space="preserve">4.5 to the time to stability failure of </w:t>
      </w:r>
      <w:r>
        <w:rPr>
          <w:lang w:val="en-US"/>
        </w:rPr>
        <w:t xml:space="preserve">378.8 years gives </w:t>
      </w:r>
      <w:r>
        <w:rPr>
          <w:rFonts w:eastAsia="Arial"/>
          <w:lang w:val="en-US"/>
        </w:rPr>
        <w:t>the time to stability failure of 1.2 years, or 3.8</w:t>
      </w:r>
      <w:r>
        <w:rPr>
          <w:rFonts w:eastAsia="Arial"/>
          <w:lang w:val="en-US"/>
        </w:rPr>
        <w:sym w:font="Symbol" w:char="F0D7"/>
      </w:r>
      <w:r>
        <w:rPr>
          <w:rFonts w:eastAsia="Arial"/>
          <w:lang w:val="en-US"/>
        </w:rPr>
        <w:t>10</w:t>
      </w:r>
      <w:r w:rsidRPr="00A90BC3">
        <w:rPr>
          <w:rFonts w:eastAsia="Arial"/>
          <w:vertAlign w:val="superscript"/>
          <w:lang w:val="en-US"/>
        </w:rPr>
        <w:t>7</w:t>
      </w:r>
      <w:r>
        <w:rPr>
          <w:rFonts w:eastAsia="Arial"/>
          <w:lang w:val="en-US"/>
        </w:rPr>
        <w:t xml:space="preserve"> s per ship that should be ensured by operational measures </w:t>
      </w:r>
      <w:r w:rsidR="005348BF">
        <w:rPr>
          <w:rFonts w:eastAsia="Arial"/>
          <w:lang w:val="en-US"/>
        </w:rPr>
        <w:t>under the assumptions used here</w:t>
      </w:r>
      <w:r>
        <w:rPr>
          <w:rFonts w:eastAsia="Arial"/>
          <w:lang w:val="en-US"/>
        </w:rPr>
        <w:t xml:space="preserve"> (this corresponds to </w:t>
      </w:r>
      <w:r w:rsidR="005348BF">
        <w:rPr>
          <w:rFonts w:eastAsia="Arial"/>
          <w:lang w:val="en-US"/>
        </w:rPr>
        <w:t xml:space="preserve">required </w:t>
      </w:r>
      <w:proofErr w:type="spellStart"/>
      <w:r>
        <w:rPr>
          <w:rFonts w:eastAsia="Arial"/>
          <w:lang w:val="en-US"/>
        </w:rPr>
        <w:t>w</w:t>
      </w:r>
      <w:r w:rsidRPr="007A26F8">
        <w:rPr>
          <w:rFonts w:eastAsia="Arial"/>
          <w:vertAlign w:val="subscript"/>
          <w:lang w:val="en-US"/>
        </w:rPr>
        <w:t>OG</w:t>
      </w:r>
      <w:proofErr w:type="spellEnd"/>
      <w:r>
        <w:rPr>
          <w:rFonts w:eastAsia="Arial"/>
          <w:lang w:val="en-US"/>
        </w:rPr>
        <w:t>=2.6</w:t>
      </w:r>
      <w:r>
        <w:rPr>
          <w:rFonts w:eastAsia="Arial"/>
          <w:lang w:val="en-US"/>
        </w:rPr>
        <w:sym w:font="Symbol" w:char="F0D7"/>
      </w:r>
      <w:r>
        <w:rPr>
          <w:rFonts w:eastAsia="Arial"/>
          <w:lang w:val="en-US"/>
        </w:rPr>
        <w:t>10</w:t>
      </w:r>
      <w:r w:rsidRPr="00A90BC3">
        <w:rPr>
          <w:rFonts w:eastAsia="Arial"/>
          <w:vertAlign w:val="superscript"/>
          <w:lang w:val="en-US"/>
        </w:rPr>
        <w:noBreakHyphen/>
        <w:t>8</w:t>
      </w:r>
      <w:r>
        <w:rPr>
          <w:rFonts w:eastAsia="Arial"/>
          <w:lang w:val="en-US"/>
        </w:rPr>
        <w:t xml:space="preserve"> 1/s).</w:t>
      </w:r>
    </w:p>
    <w:p w14:paraId="5F17213A" w14:textId="77777777" w:rsidR="00826F22" w:rsidRPr="000A090F" w:rsidRDefault="00826F22" w:rsidP="00847FEA">
      <w:pPr>
        <w:widowControl w:val="0"/>
        <w:rPr>
          <w:bCs/>
          <w:sz w:val="16"/>
          <w:szCs w:val="18"/>
          <w:lang w:val="en-US"/>
        </w:rPr>
      </w:pPr>
    </w:p>
    <w:p w14:paraId="1562A236" w14:textId="332DC695" w:rsidR="00826F22" w:rsidRDefault="009779AC" w:rsidP="00826F22">
      <w:pPr>
        <w:rPr>
          <w:lang w:val="en-US"/>
        </w:rPr>
      </w:pPr>
      <w:r>
        <w:rPr>
          <w:lang w:val="en-US"/>
        </w:rPr>
        <w:t>4.1.</w:t>
      </w:r>
      <w:r w:rsidR="00794744">
        <w:rPr>
          <w:lang w:val="en-US"/>
        </w:rPr>
        <w:t>6.5</w:t>
      </w:r>
      <w:r w:rsidR="00826F22">
        <w:rPr>
          <w:lang w:val="en-US"/>
        </w:rPr>
        <w:tab/>
      </w:r>
      <w:r w:rsidR="000A090F">
        <w:rPr>
          <w:lang w:val="en-US"/>
        </w:rPr>
        <w:t xml:space="preserve">To select </w:t>
      </w:r>
      <w:r w:rsidR="00826F22">
        <w:rPr>
          <w:lang w:val="en-US"/>
        </w:rPr>
        <w:t>the short-term threshold</w:t>
      </w:r>
      <w:r w:rsidR="000A090F">
        <w:rPr>
          <w:lang w:val="en-US"/>
        </w:rPr>
        <w:t>s</w:t>
      </w:r>
      <w:r w:rsidR="00826F22">
        <w:rPr>
          <w:lang w:val="en-US"/>
        </w:rPr>
        <w:t xml:space="preserve">, </w:t>
      </w:r>
      <w:r w:rsidR="00826F22">
        <w:rPr>
          <w:lang w:val="en-US"/>
        </w:rPr>
        <w:fldChar w:fldCharType="begin"/>
      </w:r>
      <w:r w:rsidR="00826F22">
        <w:rPr>
          <w:lang w:val="en-US"/>
        </w:rPr>
        <w:instrText xml:space="preserve"> REF _Ref512172089 \h </w:instrText>
      </w:r>
      <w:r w:rsidR="00826F22">
        <w:rPr>
          <w:lang w:val="en-US"/>
        </w:rPr>
      </w:r>
      <w:r w:rsidR="00826F22">
        <w:rPr>
          <w:lang w:val="en-US"/>
        </w:rPr>
        <w:fldChar w:fldCharType="separate"/>
      </w:r>
      <w:r w:rsidR="00890C54">
        <w:t xml:space="preserve">Figure </w:t>
      </w:r>
      <w:r w:rsidR="00FF00E3">
        <w:t>4.</w:t>
      </w:r>
      <w:r w:rsidR="00890C54">
        <w:rPr>
          <w:noProof/>
        </w:rPr>
        <w:t>12</w:t>
      </w:r>
      <w:r w:rsidR="00826F22">
        <w:rPr>
          <w:lang w:val="en-US"/>
        </w:rPr>
        <w:fldChar w:fldCharType="end"/>
      </w:r>
      <w:r w:rsidR="00826F22">
        <w:rPr>
          <w:lang w:val="en-US"/>
        </w:rPr>
        <w:t xml:space="preserve"> and </w:t>
      </w:r>
      <w:r w:rsidR="00826F22">
        <w:rPr>
          <w:lang w:val="en-US"/>
        </w:rPr>
        <w:fldChar w:fldCharType="begin"/>
      </w:r>
      <w:r w:rsidR="00826F22">
        <w:rPr>
          <w:lang w:val="en-US"/>
        </w:rPr>
        <w:instrText xml:space="preserve"> REF _Ref512172299 \h </w:instrText>
      </w:r>
      <w:r w:rsidR="00826F22">
        <w:rPr>
          <w:lang w:val="en-US"/>
        </w:rPr>
      </w:r>
      <w:r w:rsidR="00826F22">
        <w:rPr>
          <w:lang w:val="en-US"/>
        </w:rPr>
        <w:fldChar w:fldCharType="separate"/>
      </w:r>
      <w:r w:rsidR="00890C54" w:rsidRPr="004A0B75">
        <w:rPr>
          <w:rFonts w:cs="Arial"/>
          <w:szCs w:val="22"/>
        </w:rPr>
        <w:t xml:space="preserve">Table </w:t>
      </w:r>
      <w:r w:rsidR="00FF00E3">
        <w:rPr>
          <w:rFonts w:cs="Arial"/>
          <w:szCs w:val="22"/>
        </w:rPr>
        <w:t>4.</w:t>
      </w:r>
      <w:r w:rsidR="00890C54">
        <w:rPr>
          <w:rFonts w:cs="Arial"/>
          <w:noProof/>
          <w:szCs w:val="22"/>
        </w:rPr>
        <w:t>3</w:t>
      </w:r>
      <w:r w:rsidR="00826F22">
        <w:rPr>
          <w:lang w:val="en-US"/>
        </w:rPr>
        <w:fldChar w:fldCharType="end"/>
      </w:r>
      <w:r w:rsidR="00826F22">
        <w:rPr>
          <w:lang w:val="en-US"/>
        </w:rPr>
        <w:t xml:space="preserve"> show the long-term stability failure rate </w:t>
      </w:r>
      <w:proofErr w:type="spellStart"/>
      <w:r w:rsidR="00826F22">
        <w:rPr>
          <w:lang w:val="en-US"/>
        </w:rPr>
        <w:t>w</w:t>
      </w:r>
      <w:r w:rsidR="00826F22" w:rsidRPr="00A0248D">
        <w:rPr>
          <w:vertAlign w:val="subscript"/>
          <w:lang w:val="en-US"/>
        </w:rPr>
        <w:t>OG</w:t>
      </w:r>
      <w:proofErr w:type="spellEnd"/>
      <w:r w:rsidR="00826F22">
        <w:rPr>
          <w:lang w:val="en-US"/>
        </w:rPr>
        <w:t xml:space="preserve">, averaged over all speeds, depending on </w:t>
      </w:r>
      <w:r w:rsidR="000A090F">
        <w:rPr>
          <w:lang w:val="en-US"/>
        </w:rPr>
        <w:t xml:space="preserve">the </w:t>
      </w:r>
      <w:r w:rsidR="00826F22">
        <w:rPr>
          <w:lang w:val="en-US"/>
        </w:rPr>
        <w:t xml:space="preserve">varied </w:t>
      </w:r>
      <w:proofErr w:type="spellStart"/>
      <w:r w:rsidR="00826F22">
        <w:rPr>
          <w:lang w:val="en-US"/>
        </w:rPr>
        <w:t>rp</w:t>
      </w:r>
      <w:r w:rsidR="00826F22" w:rsidRPr="00A0248D">
        <w:rPr>
          <w:vertAlign w:val="subscript"/>
          <w:lang w:val="en-US"/>
        </w:rPr>
        <w:t>s</w:t>
      </w:r>
      <w:proofErr w:type="spellEnd"/>
      <w:r w:rsidR="00826F22">
        <w:rPr>
          <w:lang w:val="en-US"/>
        </w:rPr>
        <w:t xml:space="preserve">- (left), r- (middle) and </w:t>
      </w:r>
      <w:r w:rsidR="00826F22" w:rsidRPr="00A0248D">
        <w:rPr>
          <w:rFonts w:ascii="Symbol" w:hAnsi="Symbol"/>
          <w:lang w:val="en-US"/>
        </w:rPr>
        <w:t></w:t>
      </w:r>
      <w:r w:rsidR="00826F22" w:rsidRPr="00A0248D">
        <w:rPr>
          <w:vertAlign w:val="subscript"/>
          <w:lang w:val="en-US"/>
        </w:rPr>
        <w:t>3h</w:t>
      </w:r>
      <w:r w:rsidR="00826F22">
        <w:rPr>
          <w:lang w:val="en-US"/>
        </w:rPr>
        <w:t>- (right) thresholds; the results indicate 10</w:t>
      </w:r>
      <w:r w:rsidR="00826F22" w:rsidRPr="00A0248D">
        <w:rPr>
          <w:vertAlign w:val="superscript"/>
          <w:lang w:val="en-US"/>
        </w:rPr>
        <w:noBreakHyphen/>
        <w:t>10</w:t>
      </w:r>
      <w:r w:rsidR="00826F22">
        <w:rPr>
          <w:lang w:val="en-US"/>
        </w:rPr>
        <w:t xml:space="preserve"> 1/s and 10</w:t>
      </w:r>
      <w:r w:rsidR="00826F22" w:rsidRPr="00A0248D">
        <w:rPr>
          <w:vertAlign w:val="superscript"/>
          <w:lang w:val="en-US"/>
        </w:rPr>
        <w:noBreakHyphen/>
        <w:t>6</w:t>
      </w:r>
      <w:r w:rsidR="00826F22">
        <w:rPr>
          <w:lang w:val="en-US"/>
        </w:rPr>
        <w:t xml:space="preserve"> 1/s as appropriate thresholds for </w:t>
      </w:r>
      <w:proofErr w:type="spellStart"/>
      <w:r w:rsidR="00826F22">
        <w:rPr>
          <w:lang w:val="en-US"/>
        </w:rPr>
        <w:t>rp</w:t>
      </w:r>
      <w:r w:rsidR="00826F22" w:rsidRPr="00223734">
        <w:rPr>
          <w:vertAlign w:val="subscript"/>
          <w:lang w:val="en-US"/>
        </w:rPr>
        <w:t>s</w:t>
      </w:r>
      <w:proofErr w:type="spellEnd"/>
      <w:r w:rsidR="00826F22">
        <w:rPr>
          <w:lang w:val="en-US"/>
        </w:rPr>
        <w:t xml:space="preserve"> and r, respectively.</w:t>
      </w:r>
    </w:p>
    <w:p w14:paraId="03F5B9ED" w14:textId="4FC1B0FD" w:rsidR="00826F22" w:rsidRPr="00102CBA" w:rsidRDefault="00826F22" w:rsidP="00847FEA">
      <w:pPr>
        <w:widowControl w:val="0"/>
        <w:rPr>
          <w:bCs/>
          <w:sz w:val="16"/>
          <w:szCs w:val="18"/>
        </w:rPr>
      </w:pPr>
    </w:p>
    <w:p w14:paraId="2D73D8F5" w14:textId="60C92D2A" w:rsidR="00187D2C" w:rsidRDefault="009779AC" w:rsidP="00187D2C">
      <w:pPr>
        <w:rPr>
          <w:noProof/>
          <w:lang w:val="en-US"/>
        </w:rPr>
      </w:pPr>
      <w:r>
        <w:rPr>
          <w:noProof/>
          <w:lang w:val="en-US"/>
        </w:rPr>
        <w:t>4.1.</w:t>
      </w:r>
      <w:r w:rsidR="00187D2C">
        <w:rPr>
          <w:noProof/>
          <w:lang w:val="en-US"/>
        </w:rPr>
        <w:t>6.6</w:t>
      </w:r>
      <w:r w:rsidR="00187D2C">
        <w:rPr>
          <w:noProof/>
          <w:lang w:val="en-US"/>
        </w:rPr>
        <w:tab/>
        <w:t xml:space="preserve">To </w:t>
      </w:r>
      <w:r w:rsidR="000A090F">
        <w:rPr>
          <w:noProof/>
          <w:lang w:val="en-US"/>
        </w:rPr>
        <w:t xml:space="preserve">illustrate the difficulty of the definition of </w:t>
      </w:r>
      <w:r w:rsidR="00187D2C">
        <w:rPr>
          <w:noProof/>
          <w:lang w:val="en-US"/>
        </w:rPr>
        <w:t xml:space="preserve">the </w:t>
      </w:r>
      <w:r w:rsidR="000A090F">
        <w:rPr>
          <w:noProof/>
          <w:lang w:val="en-US"/>
        </w:rPr>
        <w:t xml:space="preserve">required </w:t>
      </w:r>
      <w:r w:rsidR="00187D2C">
        <w:rPr>
          <w:noProof/>
          <w:lang w:val="en-US"/>
        </w:rPr>
        <w:t xml:space="preserve">short-term threshold for the </w:t>
      </w:r>
      <w:r w:rsidR="000A090F">
        <w:rPr>
          <w:noProof/>
          <w:lang w:val="en-US"/>
        </w:rPr>
        <w:t>mean</w:t>
      </w:r>
      <w:r w:rsidR="00187D2C">
        <w:rPr>
          <w:noProof/>
          <w:lang w:val="en-US"/>
        </w:rPr>
        <w:t xml:space="preserve"> 3 hour-maximum roll amplitude </w:t>
      </w:r>
      <w:r w:rsidR="00187D2C" w:rsidRPr="00491DDA">
        <w:rPr>
          <w:rFonts w:ascii="Symbol" w:hAnsi="Symbol"/>
          <w:noProof/>
          <w:lang w:val="en-US"/>
        </w:rPr>
        <w:t></w:t>
      </w:r>
      <w:r w:rsidR="00187D2C" w:rsidRPr="00491DDA">
        <w:rPr>
          <w:noProof/>
          <w:vertAlign w:val="subscript"/>
          <w:lang w:val="en-US"/>
        </w:rPr>
        <w:t>3h</w:t>
      </w:r>
      <w:r w:rsidR="00187D2C">
        <w:rPr>
          <w:noProof/>
          <w:lang w:val="en-US"/>
        </w:rPr>
        <w:t xml:space="preserve">, </w:t>
      </w:r>
      <w:r w:rsidR="00187D2C">
        <w:rPr>
          <w:noProof/>
          <w:lang w:val="en-US"/>
        </w:rPr>
        <w:fldChar w:fldCharType="begin"/>
      </w:r>
      <w:r w:rsidR="00187D2C">
        <w:rPr>
          <w:noProof/>
          <w:lang w:val="en-US"/>
        </w:rPr>
        <w:instrText xml:space="preserve"> REF _Ref512169898 \h </w:instrText>
      </w:r>
      <w:r w:rsidR="00187D2C">
        <w:rPr>
          <w:noProof/>
          <w:lang w:val="en-US"/>
        </w:rPr>
      </w:r>
      <w:r w:rsidR="00187D2C">
        <w:rPr>
          <w:noProof/>
          <w:lang w:val="en-US"/>
        </w:rPr>
        <w:fldChar w:fldCharType="separate"/>
      </w:r>
      <w:r w:rsidR="00187D2C" w:rsidRPr="004A0B75">
        <w:rPr>
          <w:rFonts w:cs="Arial"/>
          <w:szCs w:val="22"/>
        </w:rPr>
        <w:t xml:space="preserve">Table </w:t>
      </w:r>
      <w:r w:rsidR="00FF00E3">
        <w:rPr>
          <w:rFonts w:cs="Arial"/>
          <w:szCs w:val="22"/>
        </w:rPr>
        <w:t>4.</w:t>
      </w:r>
      <w:r w:rsidR="00187D2C">
        <w:rPr>
          <w:rFonts w:cs="Arial"/>
          <w:noProof/>
          <w:szCs w:val="22"/>
        </w:rPr>
        <w:t>4</w:t>
      </w:r>
      <w:r w:rsidR="00187D2C">
        <w:rPr>
          <w:noProof/>
          <w:lang w:val="en-US"/>
        </w:rPr>
        <w:fldChar w:fldCharType="end"/>
      </w:r>
      <w:r w:rsidR="000A090F">
        <w:rPr>
          <w:noProof/>
          <w:lang w:val="en-US"/>
        </w:rPr>
        <w:t xml:space="preserve"> shows the mean time (in hours) to stability failure, following from the rp</w:t>
      </w:r>
      <w:r w:rsidR="000A090F" w:rsidRPr="00491DDA">
        <w:rPr>
          <w:noProof/>
          <w:vertAlign w:val="subscript"/>
          <w:lang w:val="en-US"/>
        </w:rPr>
        <w:t>s</w:t>
      </w:r>
      <w:r w:rsidR="000A090F">
        <w:rPr>
          <w:noProof/>
          <w:lang w:val="en-US"/>
        </w:rPr>
        <w:t>-threshold of 10</w:t>
      </w:r>
      <w:r w:rsidR="000A090F" w:rsidRPr="00491DDA">
        <w:rPr>
          <w:noProof/>
          <w:vertAlign w:val="superscript"/>
          <w:lang w:val="en-US"/>
        </w:rPr>
        <w:noBreakHyphen/>
        <w:t>10</w:t>
      </w:r>
      <w:r w:rsidR="000A090F">
        <w:rPr>
          <w:noProof/>
          <w:lang w:val="en-US"/>
        </w:rPr>
        <w:t xml:space="preserve"> 1/s; </w:t>
      </w:r>
      <w:r w:rsidR="00187D2C">
        <w:rPr>
          <w:noProof/>
          <w:lang w:val="en-US"/>
        </w:rPr>
        <w:t xml:space="preserve">note that </w:t>
      </w:r>
      <w:r w:rsidR="000A090F">
        <w:rPr>
          <w:noProof/>
          <w:lang w:val="en-US"/>
        </w:rPr>
        <w:t>for</w:t>
      </w:r>
      <w:r w:rsidR="00187D2C">
        <w:rPr>
          <w:noProof/>
          <w:lang w:val="en-US"/>
        </w:rPr>
        <w:t xml:space="preserve"> the short-term threshold for r of 10</w:t>
      </w:r>
      <w:r w:rsidR="003F49CA">
        <w:rPr>
          <w:noProof/>
          <w:vertAlign w:val="superscript"/>
          <w:lang w:val="en-US"/>
        </w:rPr>
        <w:noBreakHyphen/>
        <w:t>6</w:t>
      </w:r>
      <w:r w:rsidR="00187D2C">
        <w:rPr>
          <w:noProof/>
          <w:lang w:val="en-US"/>
        </w:rPr>
        <w:t xml:space="preserve"> </w:t>
      </w:r>
      <w:r w:rsidR="000A090F">
        <w:rPr>
          <w:noProof/>
          <w:lang w:val="en-US"/>
        </w:rPr>
        <w:t xml:space="preserve">1/s, </w:t>
      </w:r>
      <w:r w:rsidR="00187D2C">
        <w:rPr>
          <w:noProof/>
          <w:lang w:val="en-US"/>
        </w:rPr>
        <w:t xml:space="preserve">the </w:t>
      </w:r>
      <w:r w:rsidR="000A090F">
        <w:rPr>
          <w:noProof/>
          <w:lang w:val="en-US"/>
        </w:rPr>
        <w:t>mean</w:t>
      </w:r>
      <w:r w:rsidR="00187D2C">
        <w:rPr>
          <w:noProof/>
          <w:lang w:val="en-US"/>
        </w:rPr>
        <w:t xml:space="preserve"> time to stability failure is about </w:t>
      </w:r>
      <w:r w:rsidR="003F49CA">
        <w:rPr>
          <w:noProof/>
          <w:lang w:val="en-US"/>
        </w:rPr>
        <w:t>280</w:t>
      </w:r>
      <w:r w:rsidR="00187D2C">
        <w:rPr>
          <w:noProof/>
          <w:lang w:val="en-US"/>
        </w:rPr>
        <w:t xml:space="preserve"> hours for each sea state</w:t>
      </w:r>
      <w:r w:rsidR="00187D2C" w:rsidRPr="00061833">
        <w:rPr>
          <w:noProof/>
          <w:lang w:val="en-US"/>
        </w:rPr>
        <w:t>.</w:t>
      </w:r>
    </w:p>
    <w:p w14:paraId="5056FB94" w14:textId="77777777" w:rsidR="00187D2C" w:rsidRPr="003F49CA" w:rsidRDefault="00187D2C" w:rsidP="00187D2C">
      <w:pPr>
        <w:widowControl w:val="0"/>
        <w:rPr>
          <w:bCs/>
          <w:sz w:val="16"/>
          <w:szCs w:val="18"/>
          <w:lang w:val="en-US"/>
        </w:rPr>
      </w:pPr>
    </w:p>
    <w:p w14:paraId="0BB7C55B" w14:textId="62EC3182" w:rsidR="00187D2C" w:rsidRDefault="009779AC" w:rsidP="00187D2C">
      <w:pPr>
        <w:rPr>
          <w:noProof/>
          <w:lang w:val="en-US"/>
        </w:rPr>
      </w:pPr>
      <w:r>
        <w:rPr>
          <w:noProof/>
          <w:lang w:val="en-US"/>
        </w:rPr>
        <w:t>4.1.</w:t>
      </w:r>
      <w:r w:rsidR="00187D2C">
        <w:rPr>
          <w:noProof/>
          <w:lang w:val="en-US"/>
        </w:rPr>
        <w:t>6.7</w:t>
      </w:r>
      <w:r w:rsidR="00187D2C">
        <w:rPr>
          <w:noProof/>
          <w:lang w:val="en-US"/>
        </w:rPr>
        <w:tab/>
        <w:t xml:space="preserve">These values mean that the required exposure time for many relevant sea states significantly exceeds computational or model testing capabilities. They also mean that extrapolation of the exceedance rate over roll amplitude is unfeasible: such extrapolation needs to go too far, whereas the dependency of the exceedance probability on roll amplitude is unpredictable, </w:t>
      </w:r>
      <w:r w:rsidR="00187D2C">
        <w:rPr>
          <w:noProof/>
          <w:lang w:val="en-US"/>
        </w:rPr>
        <w:fldChar w:fldCharType="begin"/>
      </w:r>
      <w:r w:rsidR="00187D2C">
        <w:rPr>
          <w:noProof/>
          <w:lang w:val="en-US"/>
        </w:rPr>
        <w:instrText xml:space="preserve"> REF _Ref512170865 \h </w:instrText>
      </w:r>
      <w:r w:rsidR="00187D2C">
        <w:rPr>
          <w:noProof/>
          <w:lang w:val="en-US"/>
        </w:rPr>
      </w:r>
      <w:r w:rsidR="00187D2C">
        <w:rPr>
          <w:noProof/>
          <w:lang w:val="en-US"/>
        </w:rPr>
        <w:fldChar w:fldCharType="separate"/>
      </w:r>
      <w:r w:rsidR="00187D2C">
        <w:t xml:space="preserve">Figure </w:t>
      </w:r>
      <w:r w:rsidR="00FF00E3">
        <w:t>4.</w:t>
      </w:r>
      <w:r w:rsidR="00187D2C">
        <w:rPr>
          <w:noProof/>
        </w:rPr>
        <w:t>13</w:t>
      </w:r>
      <w:r w:rsidR="00187D2C">
        <w:rPr>
          <w:noProof/>
          <w:lang w:val="en-US"/>
        </w:rPr>
        <w:fldChar w:fldCharType="end"/>
      </w:r>
      <w:r w:rsidR="00187D2C">
        <w:rPr>
          <w:noProof/>
          <w:lang w:val="en-US"/>
        </w:rPr>
        <w:t>, and strongly depends on the form of the righting lever curve, stability failure mode and wave height, period and direction</w:t>
      </w:r>
      <w:r w:rsidR="00187D2C" w:rsidRPr="00061833">
        <w:rPr>
          <w:noProof/>
          <w:lang w:val="en-US"/>
        </w:rPr>
        <w:t>.</w:t>
      </w:r>
    </w:p>
    <w:p w14:paraId="241AE1C4" w14:textId="77777777" w:rsidR="00187D2C" w:rsidRPr="000A090F" w:rsidRDefault="00187D2C" w:rsidP="00187D2C">
      <w:pPr>
        <w:widowControl w:val="0"/>
        <w:rPr>
          <w:bCs/>
          <w:sz w:val="16"/>
          <w:szCs w:val="18"/>
          <w:lang w:val="en-US"/>
        </w:rPr>
      </w:pPr>
    </w:p>
    <w:p w14:paraId="2C670D6E" w14:textId="3B94C650" w:rsidR="00187D2C" w:rsidRPr="00AD1F38" w:rsidRDefault="009779AC" w:rsidP="00AD1F38">
      <w:pPr>
        <w:rPr>
          <w:noProof/>
          <w:lang w:val="en-US"/>
        </w:rPr>
      </w:pPr>
      <w:r>
        <w:rPr>
          <w:noProof/>
          <w:lang w:val="en-US"/>
        </w:rPr>
        <w:t>4.1.</w:t>
      </w:r>
      <w:r w:rsidR="00187D2C">
        <w:rPr>
          <w:noProof/>
          <w:lang w:val="en-US"/>
        </w:rPr>
        <w:t>6.8</w:t>
      </w:r>
      <w:r w:rsidR="00187D2C">
        <w:rPr>
          <w:noProof/>
          <w:lang w:val="en-US"/>
        </w:rPr>
        <w:tab/>
      </w:r>
      <w:r w:rsidR="00AD1F38">
        <w:rPr>
          <w:noProof/>
          <w:lang w:val="en-US"/>
        </w:rPr>
        <w:t>One</w:t>
      </w:r>
      <w:r w:rsidR="00187D2C">
        <w:rPr>
          <w:noProof/>
          <w:lang w:val="en-US"/>
        </w:rPr>
        <w:t xml:space="preserve"> practical alternative is </w:t>
      </w:r>
      <w:r w:rsidR="00AD1F38">
        <w:rPr>
          <w:noProof/>
          <w:lang w:val="en-US"/>
        </w:rPr>
        <w:t>to find a</w:t>
      </w:r>
      <w:r w:rsidR="00187D2C">
        <w:rPr>
          <w:noProof/>
          <w:lang w:val="en-US"/>
        </w:rPr>
        <w:t xml:space="preserve"> simple </w:t>
      </w:r>
      <w:r w:rsidR="000A090F">
        <w:rPr>
          <w:noProof/>
          <w:lang w:val="en-US"/>
        </w:rPr>
        <w:t xml:space="preserve">empirical </w:t>
      </w:r>
      <w:r w:rsidR="00AD1F38">
        <w:rPr>
          <w:noProof/>
          <w:lang w:val="en-US"/>
        </w:rPr>
        <w:t>formula</w:t>
      </w:r>
      <w:r w:rsidR="00187D2C">
        <w:rPr>
          <w:noProof/>
          <w:lang w:val="en-US"/>
        </w:rPr>
        <w:t xml:space="preserve"> for the </w:t>
      </w:r>
      <w:r w:rsidR="00187D2C" w:rsidRPr="008C39F4">
        <w:rPr>
          <w:rFonts w:ascii="Symbol" w:hAnsi="Symbol"/>
          <w:noProof/>
          <w:lang w:val="en-US"/>
        </w:rPr>
        <w:t></w:t>
      </w:r>
      <w:r w:rsidR="00187D2C" w:rsidRPr="008C39F4">
        <w:rPr>
          <w:noProof/>
          <w:vertAlign w:val="subscript"/>
          <w:lang w:val="en-US"/>
        </w:rPr>
        <w:t>3h</w:t>
      </w:r>
      <w:r w:rsidR="00187D2C">
        <w:rPr>
          <w:noProof/>
          <w:lang w:val="en-US"/>
        </w:rPr>
        <w:t xml:space="preserve">-threshold based on its relation with the safety level. </w:t>
      </w:r>
      <w:r w:rsidR="00187D2C">
        <w:rPr>
          <w:rFonts w:eastAsia="Arial"/>
          <w:lang w:val="en-US"/>
        </w:rPr>
        <w:fldChar w:fldCharType="begin"/>
      </w:r>
      <w:r w:rsidR="00187D2C">
        <w:rPr>
          <w:rFonts w:eastAsia="Arial"/>
          <w:lang w:val="en-US"/>
        </w:rPr>
        <w:instrText xml:space="preserve"> REF _Ref512172089 \h </w:instrText>
      </w:r>
      <w:r w:rsidR="00187D2C">
        <w:rPr>
          <w:rFonts w:eastAsia="Arial"/>
          <w:lang w:val="en-US"/>
        </w:rPr>
      </w:r>
      <w:r w:rsidR="00187D2C">
        <w:rPr>
          <w:rFonts w:eastAsia="Arial"/>
          <w:lang w:val="en-US"/>
        </w:rPr>
        <w:fldChar w:fldCharType="separate"/>
      </w:r>
      <w:r w:rsidR="00187D2C">
        <w:t xml:space="preserve">Figure </w:t>
      </w:r>
      <w:r w:rsidR="00FF00E3">
        <w:t>4.</w:t>
      </w:r>
      <w:r w:rsidR="00187D2C">
        <w:rPr>
          <w:noProof/>
        </w:rPr>
        <w:t>12</w:t>
      </w:r>
      <w:r w:rsidR="00187D2C">
        <w:rPr>
          <w:rFonts w:eastAsia="Arial"/>
          <w:lang w:val="en-US"/>
        </w:rPr>
        <w:fldChar w:fldCharType="end"/>
      </w:r>
      <w:r w:rsidR="000A090F">
        <w:rPr>
          <w:rFonts w:eastAsia="Arial"/>
          <w:lang w:val="en-US"/>
        </w:rPr>
        <w:t>,</w:t>
      </w:r>
      <w:r w:rsidR="00187D2C">
        <w:rPr>
          <w:rFonts w:eastAsia="Arial"/>
          <w:lang w:val="en-US"/>
        </w:rPr>
        <w:t xml:space="preserve"> right</w:t>
      </w:r>
      <w:r w:rsidR="000A090F">
        <w:rPr>
          <w:rFonts w:eastAsia="Arial"/>
          <w:lang w:val="en-US"/>
        </w:rPr>
        <w:t>,</w:t>
      </w:r>
      <w:r w:rsidR="00187D2C">
        <w:rPr>
          <w:rFonts w:eastAsia="Arial"/>
          <w:lang w:val="en-US"/>
        </w:rPr>
        <w:t xml:space="preserve"> shows the long-term stability failure rate </w:t>
      </w:r>
      <w:proofErr w:type="spellStart"/>
      <w:r w:rsidR="00187D2C">
        <w:rPr>
          <w:rFonts w:eastAsia="Arial"/>
          <w:lang w:val="en-US"/>
        </w:rPr>
        <w:t>w</w:t>
      </w:r>
      <w:r w:rsidR="00187D2C" w:rsidRPr="008C39F4">
        <w:rPr>
          <w:rFonts w:eastAsia="Arial"/>
          <w:vertAlign w:val="subscript"/>
          <w:lang w:val="en-US"/>
        </w:rPr>
        <w:t>OG</w:t>
      </w:r>
      <w:proofErr w:type="spellEnd"/>
      <w:r w:rsidR="00AD1F38">
        <w:rPr>
          <w:rFonts w:eastAsia="Arial"/>
          <w:lang w:val="en-US"/>
        </w:rPr>
        <w:t xml:space="preserve">, </w:t>
      </w:r>
      <w:r w:rsidR="00187D2C">
        <w:rPr>
          <w:rFonts w:eastAsia="Arial"/>
          <w:lang w:val="en-US"/>
        </w:rPr>
        <w:t>averaged over all forward speeds</w:t>
      </w:r>
      <w:r w:rsidR="00AD1F38">
        <w:rPr>
          <w:rFonts w:eastAsia="Arial"/>
          <w:lang w:val="en-US"/>
        </w:rPr>
        <w:t>,</w:t>
      </w:r>
      <w:r w:rsidR="00187D2C">
        <w:rPr>
          <w:rFonts w:eastAsia="Arial"/>
          <w:lang w:val="en-US"/>
        </w:rPr>
        <w:t xml:space="preserve"> </w:t>
      </w:r>
      <w:r w:rsidR="00C357B6">
        <w:rPr>
          <w:rFonts w:eastAsia="Arial"/>
          <w:lang w:val="en-US"/>
        </w:rPr>
        <w:t>vs.</w:t>
      </w:r>
      <w:r w:rsidR="00187D2C">
        <w:rPr>
          <w:rFonts w:eastAsia="Arial"/>
          <w:lang w:val="en-US"/>
        </w:rPr>
        <w:t xml:space="preserve"> short-term </w:t>
      </w:r>
      <w:r w:rsidR="00187D2C" w:rsidRPr="008C39F4">
        <w:rPr>
          <w:rFonts w:ascii="Symbol" w:eastAsia="Arial" w:hAnsi="Symbol"/>
          <w:lang w:val="en-US"/>
        </w:rPr>
        <w:t></w:t>
      </w:r>
      <w:r w:rsidR="00187D2C" w:rsidRPr="008C39F4">
        <w:rPr>
          <w:rFonts w:eastAsia="Arial"/>
          <w:vertAlign w:val="subscript"/>
          <w:lang w:val="en-US"/>
        </w:rPr>
        <w:t>3h</w:t>
      </w:r>
      <w:r w:rsidR="00187D2C">
        <w:rPr>
          <w:rFonts w:eastAsia="Arial"/>
          <w:lang w:val="en-US"/>
        </w:rPr>
        <w:t xml:space="preserve">-threshold for </w:t>
      </w:r>
      <w:r w:rsidR="0003718E">
        <w:rPr>
          <w:rFonts w:eastAsia="Arial"/>
          <w:lang w:val="en-US"/>
        </w:rPr>
        <w:t>sample</w:t>
      </w:r>
      <w:r w:rsidR="00187D2C">
        <w:rPr>
          <w:rFonts w:eastAsia="Arial"/>
          <w:lang w:val="en-US"/>
        </w:rPr>
        <w:t xml:space="preserve"> ships and loading conditions, and </w:t>
      </w:r>
      <w:r w:rsidR="00187D2C">
        <w:rPr>
          <w:rFonts w:eastAsia="Arial"/>
          <w:lang w:val="en-US"/>
        </w:rPr>
        <w:fldChar w:fldCharType="begin"/>
      </w:r>
      <w:r w:rsidR="00187D2C">
        <w:rPr>
          <w:rFonts w:eastAsia="Arial"/>
          <w:lang w:val="en-US"/>
        </w:rPr>
        <w:instrText xml:space="preserve"> REF _Ref512172299 \h </w:instrText>
      </w:r>
      <w:r w:rsidR="00187D2C">
        <w:rPr>
          <w:rFonts w:eastAsia="Arial"/>
          <w:lang w:val="en-US"/>
        </w:rPr>
      </w:r>
      <w:r w:rsidR="00187D2C">
        <w:rPr>
          <w:rFonts w:eastAsia="Arial"/>
          <w:lang w:val="en-US"/>
        </w:rPr>
        <w:fldChar w:fldCharType="separate"/>
      </w:r>
      <w:r w:rsidR="00187D2C" w:rsidRPr="004A0B75">
        <w:rPr>
          <w:rFonts w:cs="Arial"/>
          <w:szCs w:val="22"/>
        </w:rPr>
        <w:t xml:space="preserve">Table </w:t>
      </w:r>
      <w:r w:rsidR="00FF00E3">
        <w:rPr>
          <w:rFonts w:cs="Arial"/>
          <w:szCs w:val="22"/>
        </w:rPr>
        <w:t>4.</w:t>
      </w:r>
      <w:r w:rsidR="00187D2C">
        <w:rPr>
          <w:rFonts w:cs="Arial"/>
          <w:noProof/>
          <w:szCs w:val="22"/>
        </w:rPr>
        <w:t>3</w:t>
      </w:r>
      <w:r w:rsidR="00187D2C">
        <w:rPr>
          <w:rFonts w:eastAsia="Arial"/>
          <w:lang w:val="en-US"/>
        </w:rPr>
        <w:fldChar w:fldCharType="end"/>
      </w:r>
      <w:r w:rsidR="00187D2C">
        <w:rPr>
          <w:rFonts w:eastAsia="Arial"/>
          <w:lang w:val="en-US"/>
        </w:rPr>
        <w:t xml:space="preserve"> shows </w:t>
      </w:r>
      <w:r w:rsidR="00C357B6">
        <w:rPr>
          <w:rFonts w:eastAsia="Arial"/>
          <w:lang w:val="en-US"/>
        </w:rPr>
        <w:t xml:space="preserve">the </w:t>
      </w:r>
      <w:r w:rsidR="00187D2C">
        <w:rPr>
          <w:rFonts w:eastAsia="Arial"/>
          <w:lang w:val="en-US"/>
        </w:rPr>
        <w:t>resulting threshold</w:t>
      </w:r>
      <w:r w:rsidR="00264364">
        <w:rPr>
          <w:rFonts w:eastAsia="Arial"/>
          <w:lang w:val="en-US"/>
        </w:rPr>
        <w:t xml:space="preserve"> values</w:t>
      </w:r>
      <w:r w:rsidR="00187D2C">
        <w:rPr>
          <w:rFonts w:eastAsia="Arial"/>
          <w:lang w:val="en-US"/>
        </w:rPr>
        <w:t xml:space="preserve">. </w:t>
      </w:r>
      <w:r w:rsidR="0003718E">
        <w:rPr>
          <w:rFonts w:eastAsia="Arial"/>
          <w:lang w:val="en-US"/>
        </w:rPr>
        <w:fldChar w:fldCharType="begin"/>
      </w:r>
      <w:r w:rsidR="0003718E">
        <w:rPr>
          <w:rFonts w:eastAsia="Arial"/>
          <w:lang w:val="en-US"/>
        </w:rPr>
        <w:instrText xml:space="preserve"> REF _Ref512172441 \h </w:instrText>
      </w:r>
      <w:r w:rsidR="0003718E">
        <w:rPr>
          <w:rFonts w:eastAsia="Arial"/>
          <w:lang w:val="en-US"/>
        </w:rPr>
      </w:r>
      <w:r w:rsidR="0003718E">
        <w:rPr>
          <w:rFonts w:eastAsia="Arial"/>
          <w:lang w:val="en-US"/>
        </w:rPr>
        <w:fldChar w:fldCharType="separate"/>
      </w:r>
      <w:r w:rsidR="0003718E">
        <w:t xml:space="preserve">Figure </w:t>
      </w:r>
      <w:r w:rsidR="00FF00E3">
        <w:t>4.</w:t>
      </w:r>
      <w:r w:rsidR="0003718E">
        <w:rPr>
          <w:noProof/>
        </w:rPr>
        <w:t>14</w:t>
      </w:r>
      <w:r w:rsidR="0003718E">
        <w:rPr>
          <w:rFonts w:eastAsia="Arial"/>
          <w:lang w:val="en-US"/>
        </w:rPr>
        <w:fldChar w:fldCharType="end"/>
      </w:r>
      <w:r w:rsidR="0003718E">
        <w:rPr>
          <w:rFonts w:eastAsia="Arial"/>
          <w:lang w:val="en-US"/>
        </w:rPr>
        <w:t xml:space="preserve">, comparing </w:t>
      </w:r>
      <w:r w:rsidR="00187D2C">
        <w:rPr>
          <w:rFonts w:eastAsia="Arial"/>
          <w:lang w:val="en-US"/>
        </w:rPr>
        <w:t>th</w:t>
      </w:r>
      <w:r w:rsidR="00C357B6">
        <w:rPr>
          <w:rFonts w:eastAsia="Arial"/>
          <w:lang w:val="en-US"/>
        </w:rPr>
        <w:t xml:space="preserve">ese values </w:t>
      </w:r>
      <w:r w:rsidR="0003718E">
        <w:rPr>
          <w:rFonts w:eastAsia="Arial"/>
          <w:lang w:val="en-US"/>
        </w:rPr>
        <w:t>with</w:t>
      </w:r>
      <w:r w:rsidR="00187D2C">
        <w:rPr>
          <w:rFonts w:eastAsia="Arial"/>
          <w:lang w:val="en-US"/>
        </w:rPr>
        <w:t xml:space="preserve"> the calm-water capsize heel angle, shows that th</w:t>
      </w:r>
      <w:r w:rsidR="00264364">
        <w:rPr>
          <w:rFonts w:eastAsia="Arial"/>
          <w:lang w:val="en-US"/>
        </w:rPr>
        <w:t xml:space="preserve">e </w:t>
      </w:r>
      <w:r w:rsidR="00187D2C">
        <w:rPr>
          <w:rFonts w:eastAsia="Arial"/>
          <w:lang w:val="en-US"/>
        </w:rPr>
        <w:t xml:space="preserve">threshold can be </w:t>
      </w:r>
      <w:r w:rsidR="00C357B6">
        <w:rPr>
          <w:rFonts w:eastAsia="Arial"/>
          <w:lang w:val="en-US"/>
        </w:rPr>
        <w:t>approximated</w:t>
      </w:r>
      <w:r w:rsidR="00187D2C">
        <w:rPr>
          <w:rFonts w:eastAsia="Arial"/>
          <w:lang w:val="en-US"/>
        </w:rPr>
        <w:t xml:space="preserve"> as half of the calm-water capsize heel (generally, as half of the </w:t>
      </w:r>
      <w:r w:rsidR="00015405">
        <w:rPr>
          <w:rFonts w:eastAsia="Arial"/>
          <w:lang w:val="en-US"/>
        </w:rPr>
        <w:t xml:space="preserve">heel angle </w:t>
      </w:r>
      <w:r w:rsidR="00187D2C">
        <w:rPr>
          <w:rFonts w:eastAsia="Arial"/>
          <w:lang w:val="en-US"/>
        </w:rPr>
        <w:t>definin</w:t>
      </w:r>
      <w:r w:rsidR="00015405">
        <w:rPr>
          <w:rFonts w:eastAsia="Arial"/>
          <w:lang w:val="en-US"/>
        </w:rPr>
        <w:t>g</w:t>
      </w:r>
      <w:r w:rsidR="00187D2C">
        <w:rPr>
          <w:rFonts w:eastAsia="Arial"/>
          <w:lang w:val="en-US"/>
        </w:rPr>
        <w:t xml:space="preserve"> stability failure).</w:t>
      </w:r>
      <w:r w:rsidR="00C357B6">
        <w:rPr>
          <w:rFonts w:eastAsia="Arial"/>
          <w:lang w:val="en-US"/>
        </w:rPr>
        <w:t xml:space="preserve"> </w:t>
      </w:r>
      <w:r w:rsidR="00264364">
        <w:rPr>
          <w:rFonts w:eastAsia="Arial"/>
          <w:lang w:val="en-US"/>
        </w:rPr>
        <w:t>Although t</w:t>
      </w:r>
      <w:r w:rsidR="00C357B6">
        <w:rPr>
          <w:rFonts w:eastAsia="Arial"/>
          <w:lang w:val="en-US"/>
        </w:rPr>
        <w:t>his definition appears not conservative in some cases</w:t>
      </w:r>
      <w:r w:rsidR="00264364">
        <w:rPr>
          <w:rFonts w:eastAsia="Arial"/>
          <w:lang w:val="en-US"/>
        </w:rPr>
        <w:t xml:space="preserve">, </w:t>
      </w:r>
      <w:r w:rsidR="00C357B6">
        <w:rPr>
          <w:rFonts w:eastAsia="Arial"/>
          <w:lang w:val="en-US"/>
        </w:rPr>
        <w:t xml:space="preserve">note that the results of probabilistic assessment used to define thresholds are conservative due to conservative extrapolation of stability failure rate over wave height: this does not matter for the definition of r- and </w:t>
      </w:r>
      <w:proofErr w:type="spellStart"/>
      <w:r w:rsidR="00C357B6">
        <w:rPr>
          <w:rFonts w:eastAsia="Arial"/>
          <w:lang w:val="en-US"/>
        </w:rPr>
        <w:t>rp</w:t>
      </w:r>
      <w:r w:rsidR="00C357B6" w:rsidRPr="00BF16C3">
        <w:rPr>
          <w:rFonts w:eastAsia="Arial"/>
          <w:vertAlign w:val="subscript"/>
          <w:lang w:val="en-US"/>
        </w:rPr>
        <w:t>s</w:t>
      </w:r>
      <w:proofErr w:type="spellEnd"/>
      <w:r w:rsidR="00C357B6">
        <w:rPr>
          <w:rFonts w:eastAsia="Arial"/>
          <w:lang w:val="en-US"/>
        </w:rPr>
        <w:t>-thresholds</w:t>
      </w:r>
      <w:r w:rsidR="00BA6F17">
        <w:rPr>
          <w:rFonts w:eastAsia="Arial"/>
          <w:lang w:val="en-US"/>
        </w:rPr>
        <w:t xml:space="preserve"> but</w:t>
      </w:r>
      <w:r w:rsidR="00C357B6">
        <w:rPr>
          <w:rFonts w:eastAsia="Arial"/>
          <w:lang w:val="en-US"/>
        </w:rPr>
        <w:t xml:space="preserve"> </w:t>
      </w:r>
      <w:r w:rsidR="00BF16C3">
        <w:rPr>
          <w:rFonts w:eastAsia="Arial"/>
          <w:lang w:val="en-US"/>
        </w:rPr>
        <w:t xml:space="preserve">influences the definition of </w:t>
      </w:r>
      <w:r w:rsidR="00BF16C3" w:rsidRPr="00BF16C3">
        <w:rPr>
          <w:rFonts w:ascii="Symbol" w:eastAsia="Arial" w:hAnsi="Symbol"/>
          <w:lang w:val="en-US"/>
        </w:rPr>
        <w:t></w:t>
      </w:r>
      <w:r w:rsidR="00BF16C3" w:rsidRPr="00BF16C3">
        <w:rPr>
          <w:rFonts w:eastAsia="Arial"/>
          <w:vertAlign w:val="subscript"/>
          <w:lang w:val="en-US"/>
        </w:rPr>
        <w:t>3h</w:t>
      </w:r>
      <w:r w:rsidR="00BF16C3">
        <w:rPr>
          <w:rFonts w:eastAsia="Arial"/>
          <w:lang w:val="en-US"/>
        </w:rPr>
        <w:t>-threshold.</w:t>
      </w:r>
    </w:p>
    <w:p w14:paraId="087AFBEC" w14:textId="77777777" w:rsidR="00187D2C" w:rsidRPr="00AD1F38" w:rsidRDefault="00187D2C" w:rsidP="00AD1F38">
      <w:pPr>
        <w:widowControl w:val="0"/>
        <w:rPr>
          <w:bCs/>
          <w:sz w:val="16"/>
          <w:szCs w:val="18"/>
          <w:lang w:val="en-US"/>
        </w:rPr>
      </w:pPr>
    </w:p>
    <w:p w14:paraId="7C453404" w14:textId="77D1C7CC" w:rsidR="00187D2C" w:rsidRPr="00AD1F38" w:rsidRDefault="009779AC" w:rsidP="00AD1F38">
      <w:pPr>
        <w:rPr>
          <w:noProof/>
          <w:lang w:val="en-US"/>
        </w:rPr>
      </w:pPr>
      <w:r>
        <w:rPr>
          <w:rFonts w:eastAsia="Arial"/>
          <w:lang w:val="en-US"/>
        </w:rPr>
        <w:t>4.1.</w:t>
      </w:r>
      <w:r w:rsidR="00AD1F38">
        <w:rPr>
          <w:rFonts w:eastAsia="Arial"/>
          <w:lang w:val="en-US"/>
        </w:rPr>
        <w:t>6</w:t>
      </w:r>
      <w:r w:rsidR="00187D2C" w:rsidRPr="00754A13">
        <w:rPr>
          <w:rFonts w:eastAsia="Arial"/>
          <w:lang w:val="en-US"/>
        </w:rPr>
        <w:t>.</w:t>
      </w:r>
      <w:r w:rsidR="00AD1F38">
        <w:rPr>
          <w:rFonts w:eastAsia="Arial"/>
          <w:lang w:val="en-US"/>
        </w:rPr>
        <w:t>9</w:t>
      </w:r>
      <w:r w:rsidR="00187D2C" w:rsidRPr="00754A13">
        <w:rPr>
          <w:rFonts w:eastAsia="Arial"/>
          <w:lang w:val="en-US"/>
        </w:rPr>
        <w:tab/>
      </w:r>
      <w:r w:rsidR="00187D2C">
        <w:rPr>
          <w:rFonts w:eastAsia="Arial"/>
          <w:lang w:val="en-US"/>
        </w:rPr>
        <w:t xml:space="preserve">Another </w:t>
      </w:r>
      <w:r w:rsidR="00BA6F17">
        <w:rPr>
          <w:rFonts w:eastAsia="Arial"/>
          <w:lang w:val="en-US"/>
        </w:rPr>
        <w:t>way</w:t>
      </w:r>
      <w:r w:rsidR="00187D2C">
        <w:rPr>
          <w:rFonts w:eastAsia="Arial"/>
          <w:lang w:val="en-US"/>
        </w:rPr>
        <w:t xml:space="preserve"> is to use a relation following from the Rayleigh distribution of roll amplitudes, </w:t>
      </w:r>
      <w:r w:rsidR="00BA6F17">
        <w:rPr>
          <w:rFonts w:eastAsia="Arial"/>
          <w:lang w:val="en-US"/>
        </w:rPr>
        <w:t>i.e.</w:t>
      </w:r>
      <w:r w:rsidR="00187D2C">
        <w:rPr>
          <w:rFonts w:eastAsia="Arial"/>
          <w:lang w:val="en-US"/>
        </w:rPr>
        <w:t xml:space="preserve"> </w:t>
      </w:r>
      <w:r w:rsidR="00AD1F38" w:rsidRPr="00AD1F38">
        <w:rPr>
          <w:rFonts w:ascii="Symbol" w:eastAsia="Arial" w:hAnsi="Symbol"/>
          <w:lang w:val="en-US"/>
        </w:rPr>
        <w:t></w:t>
      </w:r>
      <w:r w:rsidR="00AD1F38">
        <w:rPr>
          <w:rFonts w:ascii="Symbol" w:eastAsia="Arial" w:hAnsi="Symbol"/>
          <w:lang w:val="en-US"/>
        </w:rPr>
        <w:sym w:font="Symbol" w:char="F0D7"/>
      </w:r>
      <w:r w:rsidR="00187D2C" w:rsidRPr="00551047">
        <w:rPr>
          <w:rFonts w:ascii="Symbol" w:eastAsia="Arial" w:hAnsi="Symbol"/>
          <w:lang w:val="en-US"/>
        </w:rPr>
        <w:t></w:t>
      </w:r>
      <w:r w:rsidR="00187D2C" w:rsidRPr="00551047">
        <w:rPr>
          <w:rFonts w:eastAsia="Arial"/>
          <w:vertAlign w:val="subscript"/>
          <w:lang w:val="en-US"/>
        </w:rPr>
        <w:t>3h</w:t>
      </w:r>
      <w:r w:rsidR="00187D2C">
        <w:rPr>
          <w:rFonts w:eastAsia="Arial"/>
          <w:lang w:val="en-US"/>
        </w:rPr>
        <w:sym w:font="Symbol" w:char="F020"/>
      </w:r>
      <w:r w:rsidR="00187D2C">
        <w:rPr>
          <w:rFonts w:eastAsia="Arial"/>
          <w:lang w:val="en-US"/>
        </w:rPr>
        <w:sym w:font="Symbol" w:char="F0A3"/>
      </w:r>
      <w:r w:rsidR="00187D2C" w:rsidRPr="00551047">
        <w:rPr>
          <w:rFonts w:ascii="Symbol" w:eastAsia="Arial" w:hAnsi="Symbol"/>
          <w:lang w:val="en-US"/>
        </w:rPr>
        <w:t></w:t>
      </w:r>
      <w:r w:rsidR="00187D2C" w:rsidRPr="00551047">
        <w:rPr>
          <w:rFonts w:eastAsia="Arial"/>
          <w:vertAlign w:val="subscript"/>
          <w:lang w:val="en-US"/>
        </w:rPr>
        <w:t>sf</w:t>
      </w:r>
      <w:r w:rsidR="00187D2C">
        <w:rPr>
          <w:rFonts w:eastAsia="Arial"/>
          <w:lang w:val="en-US"/>
        </w:rPr>
        <w:t>, where</w:t>
      </w:r>
      <w:r w:rsidR="0003718E">
        <w:rPr>
          <w:rFonts w:eastAsia="Arial"/>
          <w:lang w:val="en-US"/>
        </w:rPr>
        <w:t xml:space="preserve"> </w:t>
      </w:r>
      <w:r w:rsidR="0003718E">
        <w:rPr>
          <w:rFonts w:eastAsia="Arial"/>
          <w:lang w:val="en-US"/>
        </w:rPr>
        <w:sym w:font="Symbol" w:char="F020"/>
      </w:r>
      <w:r w:rsidR="0003718E" w:rsidRPr="00551047">
        <w:rPr>
          <w:rFonts w:ascii="Symbol" w:eastAsia="Arial" w:hAnsi="Symbol"/>
          <w:lang w:val="en-US"/>
        </w:rPr>
        <w:t></w:t>
      </w:r>
      <w:r w:rsidR="0003718E" w:rsidRPr="00551047">
        <w:rPr>
          <w:rFonts w:eastAsia="Arial"/>
          <w:vertAlign w:val="subscript"/>
          <w:lang w:val="en-US"/>
        </w:rPr>
        <w:t>sf</w:t>
      </w:r>
      <w:r w:rsidR="00187D2C">
        <w:rPr>
          <w:rFonts w:eastAsia="Arial"/>
          <w:lang w:val="en-US"/>
        </w:rPr>
        <w:t xml:space="preserve"> </w:t>
      </w:r>
      <w:r w:rsidR="0003718E">
        <w:rPr>
          <w:rFonts w:eastAsia="Arial"/>
          <w:lang w:val="en-US"/>
        </w:rPr>
        <w:t xml:space="preserve">defines the stability failure, </w:t>
      </w:r>
      <w:r w:rsidR="00102CBA" w:rsidRPr="00102CBA">
        <w:rPr>
          <w:rFonts w:ascii="Symbol" w:eastAsia="Arial" w:hAnsi="Symbol"/>
          <w:lang w:val="en-US"/>
        </w:rPr>
        <w:t></w:t>
      </w:r>
      <w:r w:rsidR="00102CBA">
        <w:rPr>
          <w:rFonts w:eastAsia="Arial"/>
          <w:lang w:val="en-US"/>
        </w:rPr>
        <w:t>={ln(T/T</w:t>
      </w:r>
      <w:r w:rsidR="00102CBA" w:rsidRPr="00102CBA">
        <w:rPr>
          <w:rFonts w:eastAsia="Arial"/>
          <w:vertAlign w:val="subscript"/>
          <w:lang w:val="en-US"/>
        </w:rPr>
        <w:t>r</w:t>
      </w:r>
      <w:r w:rsidR="00102CBA">
        <w:rPr>
          <w:rFonts w:eastAsia="Arial"/>
          <w:lang w:val="en-US"/>
        </w:rPr>
        <w:t>)/ln(T</w:t>
      </w:r>
      <w:r w:rsidR="00102CBA" w:rsidRPr="00102CBA">
        <w:rPr>
          <w:rFonts w:eastAsia="Arial"/>
          <w:vertAlign w:val="subscript"/>
          <w:lang w:val="en-US"/>
        </w:rPr>
        <w:t>3h</w:t>
      </w:r>
      <w:r w:rsidR="00102CBA">
        <w:rPr>
          <w:rFonts w:eastAsia="Arial"/>
          <w:lang w:val="en-US"/>
        </w:rPr>
        <w:t>/T</w:t>
      </w:r>
      <w:r w:rsidR="00102CBA" w:rsidRPr="00102CBA">
        <w:rPr>
          <w:rFonts w:eastAsia="Arial"/>
          <w:vertAlign w:val="subscript"/>
          <w:lang w:val="en-US"/>
        </w:rPr>
        <w:t>r</w:t>
      </w:r>
      <w:r w:rsidR="00102CBA">
        <w:rPr>
          <w:rFonts w:eastAsia="Arial"/>
          <w:lang w:val="en-US"/>
        </w:rPr>
        <w:t>)}</w:t>
      </w:r>
      <w:r w:rsidR="00102CBA" w:rsidRPr="00102CBA">
        <w:rPr>
          <w:rFonts w:eastAsia="Arial"/>
          <w:vertAlign w:val="superscript"/>
          <w:lang w:val="en-US"/>
        </w:rPr>
        <w:t>0.5</w:t>
      </w:r>
      <w:r w:rsidR="00187D2C">
        <w:t xml:space="preserve"> (but </w:t>
      </w:r>
      <w:r w:rsidR="00187D2C">
        <w:lastRenderedPageBreak/>
        <w:t xml:space="preserve">not less than 1), </w:t>
      </w:r>
      <w:r w:rsidR="00102CBA">
        <w:t>T=</w:t>
      </w:r>
      <w:proofErr w:type="spellStart"/>
      <w:r w:rsidR="00102CBA">
        <w:t>p</w:t>
      </w:r>
      <w:r w:rsidR="00102CBA" w:rsidRPr="00102CBA">
        <w:rPr>
          <w:vertAlign w:val="subscript"/>
        </w:rPr>
        <w:t>s</w:t>
      </w:r>
      <w:proofErr w:type="spellEnd"/>
      <w:r w:rsidR="00102CBA">
        <w:t>/10</w:t>
      </w:r>
      <w:r w:rsidR="00102CBA" w:rsidRPr="00102CBA">
        <w:rPr>
          <w:vertAlign w:val="superscript"/>
        </w:rPr>
        <w:noBreakHyphen/>
        <w:t>10</w:t>
      </w:r>
      <w:r w:rsidR="00187D2C">
        <w:t>, T</w:t>
      </w:r>
      <w:r w:rsidR="00187D2C" w:rsidRPr="00140BD2">
        <w:rPr>
          <w:vertAlign w:val="subscript"/>
        </w:rPr>
        <w:t>r</w:t>
      </w:r>
      <w:r w:rsidR="00187D2C">
        <w:t xml:space="preserve"> is the natural roll period and T</w:t>
      </w:r>
      <w:r w:rsidR="00187D2C" w:rsidRPr="00140BD2">
        <w:rPr>
          <w:vertAlign w:val="subscript"/>
        </w:rPr>
        <w:t>3h</w:t>
      </w:r>
      <w:r w:rsidR="00187D2C">
        <w:t xml:space="preserve"> is 3 hour</w:t>
      </w:r>
      <w:r w:rsidR="0003718E">
        <w:t>s</w:t>
      </w:r>
      <w:r w:rsidR="00187D2C">
        <w:t xml:space="preserve"> in seconds; </w:t>
      </w:r>
      <w:r w:rsidR="00187D2C">
        <w:fldChar w:fldCharType="begin"/>
      </w:r>
      <w:r w:rsidR="00187D2C">
        <w:instrText xml:space="preserve"> REF _Ref512173082 \h </w:instrText>
      </w:r>
      <w:r w:rsidR="00187D2C">
        <w:fldChar w:fldCharType="separate"/>
      </w:r>
      <w:r w:rsidR="00187D2C" w:rsidRPr="0045400A">
        <w:t xml:space="preserve">Figure </w:t>
      </w:r>
      <w:r w:rsidR="00FF00E3">
        <w:t>4.</w:t>
      </w:r>
      <w:r w:rsidR="00187D2C">
        <w:rPr>
          <w:noProof/>
        </w:rPr>
        <w:t>15</w:t>
      </w:r>
      <w:r w:rsidR="00187D2C">
        <w:fldChar w:fldCharType="end"/>
      </w:r>
      <w:r w:rsidR="00187D2C">
        <w:t xml:space="preserve"> shows </w:t>
      </w:r>
      <w:r w:rsidR="00BA6F17">
        <w:t>that</w:t>
      </w:r>
      <w:r w:rsidR="00187D2C">
        <w:t xml:space="preserve"> </w:t>
      </w:r>
      <w:r w:rsidR="00BA6F17">
        <w:t>this approximation is suitable for synchronous roll in beam waves and conservative for parametric roll</w:t>
      </w:r>
      <w:r w:rsidR="00187D2C">
        <w:rPr>
          <w:rFonts w:eastAsia="Arial"/>
          <w:lang w:val="en-US"/>
        </w:rPr>
        <w:t>.</w:t>
      </w:r>
    </w:p>
    <w:p w14:paraId="28265C87" w14:textId="77777777" w:rsidR="005E3625" w:rsidRPr="0003718E" w:rsidRDefault="005E3625" w:rsidP="005E3625">
      <w:pPr>
        <w:widowControl w:val="0"/>
        <w:rPr>
          <w:bCs/>
          <w:sz w:val="16"/>
          <w:szCs w:val="18"/>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5E3625" w14:paraId="599FE202" w14:textId="77777777" w:rsidTr="003F49CA">
        <w:tc>
          <w:tcPr>
            <w:tcW w:w="9070" w:type="dxa"/>
          </w:tcPr>
          <w:p w14:paraId="62B87651" w14:textId="77777777" w:rsidR="005E3625" w:rsidRDefault="005E3625" w:rsidP="003F49CA">
            <w:pPr>
              <w:rPr>
                <w:noProof/>
                <w:lang w:val="en-US"/>
              </w:rPr>
            </w:pPr>
            <w:r w:rsidRPr="007E125E">
              <w:rPr>
                <w:noProof/>
                <w:lang w:val="en-US" w:eastAsia="ja-JP"/>
              </w:rPr>
              <w:drawing>
                <wp:inline distT="0" distB="0" distL="0" distR="0" wp14:anchorId="5C1A646C" wp14:editId="7B8B6889">
                  <wp:extent cx="5688000" cy="5688000"/>
                  <wp:effectExtent l="0" t="0" r="825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8000" cy="5688000"/>
                          </a:xfrm>
                          <a:prstGeom prst="rect">
                            <a:avLst/>
                          </a:prstGeom>
                          <a:noFill/>
                          <a:ln>
                            <a:noFill/>
                          </a:ln>
                        </pic:spPr>
                      </pic:pic>
                    </a:graphicData>
                  </a:graphic>
                </wp:inline>
              </w:drawing>
            </w:r>
          </w:p>
        </w:tc>
      </w:tr>
      <w:tr w:rsidR="005E3625" w:rsidRPr="00870718" w14:paraId="69B6236C" w14:textId="77777777" w:rsidTr="003F49CA">
        <w:tc>
          <w:tcPr>
            <w:tcW w:w="9070" w:type="dxa"/>
          </w:tcPr>
          <w:p w14:paraId="65AE45BC" w14:textId="74AD50D6" w:rsidR="005E3625" w:rsidRDefault="005E3625" w:rsidP="003F49CA">
            <w:pPr>
              <w:rPr>
                <w:noProof/>
                <w:lang w:val="en-US"/>
              </w:rPr>
            </w:pPr>
            <w:bookmarkStart w:id="13" w:name="_Ref512172089"/>
            <w:r>
              <w:t xml:space="preserve">Figure </w:t>
            </w:r>
            <w:r w:rsidR="00FF00E3">
              <w:t>4.</w:t>
            </w:r>
            <w:r w:rsidR="00912DB8">
              <w:fldChar w:fldCharType="begin"/>
            </w:r>
            <w:r w:rsidR="00912DB8">
              <w:instrText xml:space="preserve"> SEQ Figure \* ARABIC </w:instrText>
            </w:r>
            <w:r w:rsidR="00912DB8">
              <w:fldChar w:fldCharType="separate"/>
            </w:r>
            <w:r>
              <w:rPr>
                <w:noProof/>
              </w:rPr>
              <w:t>12</w:t>
            </w:r>
            <w:r w:rsidR="00912DB8">
              <w:rPr>
                <w:noProof/>
              </w:rPr>
              <w:fldChar w:fldCharType="end"/>
            </w:r>
            <w:bookmarkEnd w:id="13"/>
            <w:r w:rsidRPr="0001145C">
              <w:rPr>
                <w:lang w:val="en-US"/>
              </w:rPr>
              <w:t xml:space="preserve"> </w:t>
            </w:r>
            <w:r>
              <w:rPr>
                <w:lang w:val="en-US"/>
              </w:rPr>
              <w:t xml:space="preserve">Long-term stability failure rate </w:t>
            </w:r>
            <w:proofErr w:type="spellStart"/>
            <w:r>
              <w:rPr>
                <w:lang w:val="en-US"/>
              </w:rPr>
              <w:t>w</w:t>
            </w:r>
            <w:r w:rsidRPr="001C294F">
              <w:rPr>
                <w:vertAlign w:val="subscript"/>
                <w:lang w:val="en-US"/>
              </w:rPr>
              <w:t>OG</w:t>
            </w:r>
            <w:proofErr w:type="spellEnd"/>
            <w:r>
              <w:rPr>
                <w:lang w:val="en-US"/>
              </w:rPr>
              <w:t xml:space="preserve"> (averaged over all forward speeds) vs. short-term </w:t>
            </w:r>
            <w:proofErr w:type="spellStart"/>
            <w:r>
              <w:rPr>
                <w:lang w:val="en-US"/>
              </w:rPr>
              <w:t>rp</w:t>
            </w:r>
            <w:r w:rsidRPr="00E17B79">
              <w:rPr>
                <w:vertAlign w:val="subscript"/>
                <w:lang w:val="en-US"/>
              </w:rPr>
              <w:t>s</w:t>
            </w:r>
            <w:proofErr w:type="spellEnd"/>
            <w:r>
              <w:rPr>
                <w:lang w:val="en-US"/>
              </w:rPr>
              <w:t xml:space="preserve">- (left), r- (middle) and </w:t>
            </w:r>
            <w:r w:rsidRPr="00E17B79">
              <w:rPr>
                <w:rFonts w:ascii="Symbol" w:hAnsi="Symbol"/>
                <w:lang w:val="en-US"/>
              </w:rPr>
              <w:t></w:t>
            </w:r>
            <w:r w:rsidRPr="00E17B79">
              <w:rPr>
                <w:vertAlign w:val="subscript"/>
                <w:lang w:val="en-US"/>
              </w:rPr>
              <w:t>3h</w:t>
            </w:r>
            <w:r>
              <w:rPr>
                <w:lang w:val="en-US"/>
              </w:rPr>
              <w:t>- (right) thresholds for different ships (rows) and loading conditions (different lines)</w:t>
            </w:r>
          </w:p>
        </w:tc>
      </w:tr>
    </w:tbl>
    <w:p w14:paraId="7449883F" w14:textId="77777777" w:rsidR="005E3625" w:rsidRPr="00847FEA" w:rsidRDefault="005E3625" w:rsidP="005E3625">
      <w:pPr>
        <w:widowControl w:val="0"/>
        <w:rPr>
          <w:bCs/>
          <w:sz w:val="18"/>
          <w:szCs w:val="18"/>
        </w:rPr>
      </w:pPr>
    </w:p>
    <w:tbl>
      <w:tblPr>
        <w:tblStyle w:val="aa"/>
        <w:tblW w:w="0" w:type="auto"/>
        <w:tblLook w:val="04A0" w:firstRow="1" w:lastRow="0" w:firstColumn="1" w:lastColumn="0" w:noHBand="0" w:noVBand="1"/>
      </w:tblPr>
      <w:tblGrid>
        <w:gridCol w:w="2552"/>
        <w:gridCol w:w="2693"/>
        <w:gridCol w:w="1418"/>
        <w:gridCol w:w="1275"/>
        <w:gridCol w:w="1122"/>
      </w:tblGrid>
      <w:tr w:rsidR="005E3625" w:rsidRPr="00A53368" w14:paraId="7FE0F44D" w14:textId="77777777" w:rsidTr="00293BDF">
        <w:tc>
          <w:tcPr>
            <w:tcW w:w="9060" w:type="dxa"/>
            <w:gridSpan w:val="5"/>
            <w:tcBorders>
              <w:top w:val="nil"/>
              <w:left w:val="nil"/>
              <w:bottom w:val="single" w:sz="4" w:space="0" w:color="auto"/>
              <w:right w:val="nil"/>
            </w:tcBorders>
          </w:tcPr>
          <w:p w14:paraId="1E2B5823" w14:textId="4EDDC9CC" w:rsidR="005E3625" w:rsidRPr="005E3625" w:rsidRDefault="005E3625" w:rsidP="005E3625">
            <w:pPr>
              <w:jc w:val="center"/>
              <w:rPr>
                <w:rFonts w:cs="Arial"/>
                <w:noProof/>
                <w:szCs w:val="22"/>
                <w:lang w:val="en-US"/>
              </w:rPr>
            </w:pPr>
            <w:bookmarkStart w:id="14" w:name="_Ref512172299"/>
            <w:r w:rsidRPr="004A0B75">
              <w:rPr>
                <w:rFonts w:cs="Arial"/>
                <w:szCs w:val="22"/>
              </w:rPr>
              <w:t xml:space="preserve">Table </w:t>
            </w:r>
            <w:r w:rsidR="007E0010">
              <w:rPr>
                <w:rFonts w:cs="Arial"/>
                <w:szCs w:val="22"/>
              </w:rPr>
              <w:t>4.</w:t>
            </w:r>
            <w:r w:rsidRPr="004A0B75">
              <w:rPr>
                <w:rFonts w:cs="Arial"/>
                <w:szCs w:val="22"/>
              </w:rPr>
              <w:fldChar w:fldCharType="begin"/>
            </w:r>
            <w:r w:rsidRPr="004A0B75">
              <w:rPr>
                <w:rFonts w:cs="Arial"/>
                <w:szCs w:val="22"/>
              </w:rPr>
              <w:instrText xml:space="preserve"> SEQ Table \* ARABIC </w:instrText>
            </w:r>
            <w:r w:rsidRPr="004A0B75">
              <w:rPr>
                <w:rFonts w:cs="Arial"/>
                <w:szCs w:val="22"/>
              </w:rPr>
              <w:fldChar w:fldCharType="separate"/>
            </w:r>
            <w:r>
              <w:rPr>
                <w:rFonts w:cs="Arial"/>
                <w:noProof/>
                <w:szCs w:val="22"/>
              </w:rPr>
              <w:t>3</w:t>
            </w:r>
            <w:r w:rsidRPr="004A0B75">
              <w:rPr>
                <w:rFonts w:cs="Arial"/>
                <w:szCs w:val="22"/>
              </w:rPr>
              <w:fldChar w:fldCharType="end"/>
            </w:r>
            <w:bookmarkEnd w:id="14"/>
            <w:r w:rsidRPr="004A0B75">
              <w:rPr>
                <w:rFonts w:cs="Arial"/>
                <w:szCs w:val="22"/>
              </w:rPr>
              <w:t xml:space="preserve"> </w:t>
            </w:r>
            <w:r>
              <w:rPr>
                <w:rFonts w:cs="Arial"/>
                <w:noProof/>
                <w:szCs w:val="22"/>
                <w:lang w:val="en-US"/>
              </w:rPr>
              <w:t>Definition</w:t>
            </w:r>
            <w:r w:rsidRPr="004A0B75">
              <w:rPr>
                <w:rFonts w:cs="Arial"/>
                <w:noProof/>
                <w:szCs w:val="22"/>
                <w:lang w:val="en-US"/>
              </w:rPr>
              <w:t xml:space="preserve"> of short-term </w:t>
            </w:r>
            <w:r>
              <w:rPr>
                <w:rFonts w:cs="Arial"/>
                <w:noProof/>
                <w:szCs w:val="22"/>
                <w:lang w:val="en-US"/>
              </w:rPr>
              <w:t>threshold</w:t>
            </w:r>
            <w:r w:rsidRPr="004A0B75">
              <w:rPr>
                <w:rFonts w:cs="Arial"/>
                <w:noProof/>
                <w:szCs w:val="22"/>
                <w:lang w:val="en-US"/>
              </w:rPr>
              <w:t xml:space="preserve"> for operational guidance</w:t>
            </w:r>
          </w:p>
        </w:tc>
      </w:tr>
      <w:tr w:rsidR="005E3625" w:rsidRPr="00293BDF" w14:paraId="10653375" w14:textId="77777777" w:rsidTr="00293BDF">
        <w:tc>
          <w:tcPr>
            <w:tcW w:w="2552" w:type="dxa"/>
            <w:tcBorders>
              <w:top w:val="single" w:sz="4" w:space="0" w:color="auto"/>
              <w:left w:val="single" w:sz="4" w:space="0" w:color="auto"/>
              <w:bottom w:val="single" w:sz="4" w:space="0" w:color="auto"/>
              <w:right w:val="single" w:sz="4" w:space="0" w:color="auto"/>
            </w:tcBorders>
          </w:tcPr>
          <w:p w14:paraId="74093A03" w14:textId="77777777" w:rsidR="005E3625" w:rsidRPr="00293BDF" w:rsidRDefault="005E3625" w:rsidP="003F49CA">
            <w:pPr>
              <w:rPr>
                <w:rFonts w:cs="Arial"/>
                <w:sz w:val="20"/>
                <w:szCs w:val="18"/>
                <w:lang w:val="en-US"/>
              </w:rPr>
            </w:pPr>
            <w:r w:rsidRPr="00293BDF">
              <w:rPr>
                <w:rFonts w:cs="Arial"/>
                <w:bCs/>
                <w:color w:val="000000"/>
                <w:sz w:val="20"/>
                <w:szCs w:val="18"/>
                <w:lang w:val="de-DE" w:eastAsia="zh-CN"/>
              </w:rPr>
              <w:t>Ship</w:t>
            </w:r>
          </w:p>
        </w:tc>
        <w:tc>
          <w:tcPr>
            <w:tcW w:w="2693" w:type="dxa"/>
            <w:tcBorders>
              <w:top w:val="single" w:sz="4" w:space="0" w:color="auto"/>
              <w:left w:val="single" w:sz="4" w:space="0" w:color="auto"/>
              <w:bottom w:val="single" w:sz="4" w:space="0" w:color="auto"/>
              <w:right w:val="single" w:sz="4" w:space="0" w:color="auto"/>
            </w:tcBorders>
          </w:tcPr>
          <w:p w14:paraId="210371AA" w14:textId="77777777" w:rsidR="005E3625" w:rsidRPr="00293BDF" w:rsidRDefault="005E3625" w:rsidP="003F49CA">
            <w:pPr>
              <w:rPr>
                <w:rFonts w:cs="Arial"/>
                <w:sz w:val="20"/>
                <w:szCs w:val="18"/>
                <w:lang w:val="en-US"/>
              </w:rPr>
            </w:pPr>
            <w:r w:rsidRPr="00293BDF">
              <w:rPr>
                <w:rFonts w:cs="Arial"/>
                <w:sz w:val="20"/>
                <w:szCs w:val="18"/>
                <w:lang w:val="en-US"/>
              </w:rPr>
              <w:t>Loading condition</w:t>
            </w:r>
          </w:p>
        </w:tc>
        <w:tc>
          <w:tcPr>
            <w:tcW w:w="1418" w:type="dxa"/>
            <w:tcBorders>
              <w:top w:val="single" w:sz="4" w:space="0" w:color="auto"/>
              <w:left w:val="single" w:sz="4" w:space="0" w:color="auto"/>
              <w:bottom w:val="single" w:sz="4" w:space="0" w:color="auto"/>
              <w:right w:val="single" w:sz="4" w:space="0" w:color="auto"/>
            </w:tcBorders>
          </w:tcPr>
          <w:p w14:paraId="1C2C41E1" w14:textId="77777777" w:rsidR="005E3625" w:rsidRPr="00293BDF" w:rsidRDefault="005E3625" w:rsidP="003F49CA">
            <w:pPr>
              <w:jc w:val="center"/>
              <w:rPr>
                <w:rFonts w:cs="Arial"/>
                <w:sz w:val="20"/>
                <w:szCs w:val="18"/>
                <w:lang w:val="en-US"/>
              </w:rPr>
            </w:pPr>
            <w:proofErr w:type="spellStart"/>
            <w:r w:rsidRPr="00293BDF">
              <w:rPr>
                <w:rFonts w:cs="Arial"/>
                <w:sz w:val="20"/>
                <w:szCs w:val="18"/>
                <w:lang w:val="en-US"/>
              </w:rPr>
              <w:t>rp</w:t>
            </w:r>
            <w:r w:rsidRPr="00293BDF">
              <w:rPr>
                <w:rFonts w:cs="Arial"/>
                <w:sz w:val="20"/>
                <w:szCs w:val="18"/>
                <w:vertAlign w:val="subscript"/>
                <w:lang w:val="en-US"/>
              </w:rPr>
              <w:t>s</w:t>
            </w:r>
            <w:proofErr w:type="spellEnd"/>
            <w:r w:rsidRPr="00293BDF">
              <w:rPr>
                <w:rFonts w:cs="Arial"/>
                <w:sz w:val="20"/>
                <w:szCs w:val="18"/>
                <w:lang w:val="en-US"/>
              </w:rPr>
              <w:t>, 1/s</w:t>
            </w:r>
          </w:p>
        </w:tc>
        <w:tc>
          <w:tcPr>
            <w:tcW w:w="1275" w:type="dxa"/>
            <w:tcBorders>
              <w:top w:val="single" w:sz="4" w:space="0" w:color="auto"/>
              <w:left w:val="single" w:sz="4" w:space="0" w:color="auto"/>
              <w:bottom w:val="single" w:sz="4" w:space="0" w:color="auto"/>
              <w:right w:val="single" w:sz="4" w:space="0" w:color="auto"/>
            </w:tcBorders>
          </w:tcPr>
          <w:p w14:paraId="68E81446" w14:textId="77777777" w:rsidR="005E3625" w:rsidRPr="00293BDF" w:rsidRDefault="005E3625" w:rsidP="003F49CA">
            <w:pPr>
              <w:jc w:val="center"/>
              <w:rPr>
                <w:rFonts w:cs="Arial"/>
                <w:sz w:val="20"/>
                <w:szCs w:val="18"/>
                <w:lang w:val="en-US"/>
              </w:rPr>
            </w:pPr>
            <w:r w:rsidRPr="00293BDF">
              <w:rPr>
                <w:rFonts w:cs="Arial"/>
                <w:sz w:val="20"/>
                <w:szCs w:val="18"/>
                <w:lang w:val="en-US"/>
              </w:rPr>
              <w:t>r, 1/s</w:t>
            </w:r>
          </w:p>
        </w:tc>
        <w:tc>
          <w:tcPr>
            <w:tcW w:w="1122" w:type="dxa"/>
            <w:tcBorders>
              <w:top w:val="single" w:sz="4" w:space="0" w:color="auto"/>
              <w:left w:val="single" w:sz="4" w:space="0" w:color="auto"/>
              <w:bottom w:val="single" w:sz="4" w:space="0" w:color="auto"/>
              <w:right w:val="single" w:sz="4" w:space="0" w:color="auto"/>
            </w:tcBorders>
          </w:tcPr>
          <w:p w14:paraId="2A5EC2D5" w14:textId="77777777" w:rsidR="005E3625" w:rsidRPr="00293BDF" w:rsidRDefault="005E3625" w:rsidP="003F49CA">
            <w:pPr>
              <w:jc w:val="center"/>
              <w:rPr>
                <w:rFonts w:cs="Arial"/>
                <w:sz w:val="20"/>
                <w:szCs w:val="18"/>
                <w:lang w:val="en-US"/>
              </w:rPr>
            </w:pPr>
            <w:r w:rsidRPr="00293BDF">
              <w:rPr>
                <w:rFonts w:ascii="Symbol" w:hAnsi="Symbol" w:cs="Arial"/>
                <w:color w:val="000000"/>
                <w:sz w:val="20"/>
                <w:szCs w:val="18"/>
                <w:lang w:val="de-DE" w:eastAsia="zh-CN"/>
              </w:rPr>
              <w:t></w:t>
            </w:r>
            <w:r w:rsidRPr="00293BDF">
              <w:rPr>
                <w:rFonts w:cs="Arial"/>
                <w:color w:val="000000"/>
                <w:sz w:val="20"/>
                <w:szCs w:val="18"/>
                <w:vertAlign w:val="subscript"/>
                <w:lang w:val="de-DE" w:eastAsia="zh-CN"/>
              </w:rPr>
              <w:t>3h</w:t>
            </w:r>
            <w:r w:rsidRPr="00293BDF">
              <w:rPr>
                <w:rFonts w:cs="Arial"/>
                <w:color w:val="000000"/>
                <w:sz w:val="20"/>
                <w:szCs w:val="18"/>
                <w:lang w:val="de-DE" w:eastAsia="zh-CN"/>
              </w:rPr>
              <w:t>,</w:t>
            </w:r>
            <w:r w:rsidRPr="00293BDF">
              <w:rPr>
                <w:rFonts w:cs="Arial"/>
                <w:color w:val="000000"/>
                <w:sz w:val="20"/>
                <w:szCs w:val="18"/>
                <w:vertAlign w:val="superscript"/>
                <w:lang w:val="de-DE" w:eastAsia="zh-CN"/>
              </w:rPr>
              <w:t>o</w:t>
            </w:r>
          </w:p>
        </w:tc>
      </w:tr>
      <w:tr w:rsidR="005E3625" w:rsidRPr="004A0B75" w14:paraId="05779C49" w14:textId="77777777" w:rsidTr="00293BDF">
        <w:tc>
          <w:tcPr>
            <w:tcW w:w="2552" w:type="dxa"/>
            <w:tcBorders>
              <w:top w:val="single" w:sz="4" w:space="0" w:color="auto"/>
              <w:left w:val="single" w:sz="4" w:space="0" w:color="auto"/>
              <w:bottom w:val="single" w:sz="4" w:space="0" w:color="auto"/>
              <w:right w:val="single" w:sz="4" w:space="0" w:color="auto"/>
            </w:tcBorders>
          </w:tcPr>
          <w:p w14:paraId="1573CD53" w14:textId="77777777" w:rsidR="005E3625" w:rsidRPr="004A0B75" w:rsidRDefault="005E3625" w:rsidP="003F49CA">
            <w:pPr>
              <w:pStyle w:val="Break"/>
            </w:pPr>
          </w:p>
        </w:tc>
        <w:tc>
          <w:tcPr>
            <w:tcW w:w="2693" w:type="dxa"/>
            <w:tcBorders>
              <w:top w:val="single" w:sz="4" w:space="0" w:color="auto"/>
              <w:left w:val="single" w:sz="4" w:space="0" w:color="auto"/>
              <w:bottom w:val="single" w:sz="4" w:space="0" w:color="auto"/>
              <w:right w:val="single" w:sz="4" w:space="0" w:color="auto"/>
            </w:tcBorders>
          </w:tcPr>
          <w:p w14:paraId="16989703" w14:textId="77777777" w:rsidR="005E3625" w:rsidRPr="004A0B75" w:rsidRDefault="005E3625" w:rsidP="003F49CA">
            <w:pPr>
              <w:pStyle w:val="Break"/>
            </w:pPr>
          </w:p>
        </w:tc>
        <w:tc>
          <w:tcPr>
            <w:tcW w:w="1418" w:type="dxa"/>
            <w:tcBorders>
              <w:top w:val="single" w:sz="4" w:space="0" w:color="auto"/>
              <w:left w:val="single" w:sz="4" w:space="0" w:color="auto"/>
              <w:bottom w:val="single" w:sz="4" w:space="0" w:color="auto"/>
              <w:right w:val="single" w:sz="4" w:space="0" w:color="auto"/>
            </w:tcBorders>
          </w:tcPr>
          <w:p w14:paraId="76E607DB" w14:textId="77777777" w:rsidR="005E3625" w:rsidRPr="004A0B75" w:rsidRDefault="005E3625" w:rsidP="003F49CA">
            <w:pPr>
              <w:pStyle w:val="Break"/>
            </w:pPr>
          </w:p>
        </w:tc>
        <w:tc>
          <w:tcPr>
            <w:tcW w:w="1275" w:type="dxa"/>
            <w:tcBorders>
              <w:top w:val="single" w:sz="4" w:space="0" w:color="auto"/>
              <w:left w:val="single" w:sz="4" w:space="0" w:color="auto"/>
              <w:bottom w:val="single" w:sz="4" w:space="0" w:color="auto"/>
              <w:right w:val="single" w:sz="4" w:space="0" w:color="auto"/>
            </w:tcBorders>
          </w:tcPr>
          <w:p w14:paraId="71C85E7B" w14:textId="77777777" w:rsidR="005E3625" w:rsidRPr="004A0B75" w:rsidRDefault="005E3625" w:rsidP="003F49CA">
            <w:pPr>
              <w:pStyle w:val="Break"/>
            </w:pPr>
          </w:p>
        </w:tc>
        <w:tc>
          <w:tcPr>
            <w:tcW w:w="1122" w:type="dxa"/>
            <w:tcBorders>
              <w:top w:val="single" w:sz="4" w:space="0" w:color="auto"/>
              <w:left w:val="single" w:sz="4" w:space="0" w:color="auto"/>
              <w:bottom w:val="single" w:sz="4" w:space="0" w:color="auto"/>
              <w:right w:val="single" w:sz="4" w:space="0" w:color="auto"/>
            </w:tcBorders>
          </w:tcPr>
          <w:p w14:paraId="2EDD93B0" w14:textId="77777777" w:rsidR="005E3625" w:rsidRPr="004A0B75" w:rsidRDefault="005E3625" w:rsidP="003F49CA">
            <w:pPr>
              <w:pStyle w:val="Break"/>
            </w:pPr>
          </w:p>
        </w:tc>
      </w:tr>
      <w:tr w:rsidR="00293BDF" w:rsidRPr="00293BDF" w14:paraId="29AC4249" w14:textId="77777777" w:rsidTr="00293BDF">
        <w:tc>
          <w:tcPr>
            <w:tcW w:w="2552" w:type="dxa"/>
            <w:vMerge w:val="restart"/>
            <w:tcBorders>
              <w:top w:val="single" w:sz="4" w:space="0" w:color="auto"/>
              <w:left w:val="single" w:sz="4" w:space="0" w:color="auto"/>
              <w:right w:val="single" w:sz="4" w:space="0" w:color="auto"/>
            </w:tcBorders>
          </w:tcPr>
          <w:p w14:paraId="58B34BB9" w14:textId="77777777" w:rsidR="00293BDF" w:rsidRPr="00293BDF" w:rsidRDefault="00293BDF" w:rsidP="003F49CA">
            <w:pPr>
              <w:rPr>
                <w:rFonts w:cs="Arial"/>
                <w:sz w:val="20"/>
                <w:szCs w:val="18"/>
                <w:lang w:val="en-US"/>
              </w:rPr>
            </w:pPr>
            <w:r w:rsidRPr="00293BDF">
              <w:rPr>
                <w:rFonts w:cs="Arial"/>
                <w:sz w:val="20"/>
                <w:szCs w:val="18"/>
                <w:lang w:val="en-US"/>
              </w:rPr>
              <w:t>Cruise vessel</w:t>
            </w:r>
          </w:p>
        </w:tc>
        <w:tc>
          <w:tcPr>
            <w:tcW w:w="2693" w:type="dxa"/>
            <w:tcBorders>
              <w:top w:val="single" w:sz="4" w:space="0" w:color="auto"/>
              <w:left w:val="single" w:sz="4" w:space="0" w:color="auto"/>
              <w:bottom w:val="single" w:sz="4" w:space="0" w:color="auto"/>
              <w:right w:val="single" w:sz="4" w:space="0" w:color="auto"/>
            </w:tcBorders>
          </w:tcPr>
          <w:p w14:paraId="716CE2AD" w14:textId="77777777" w:rsidR="00293BDF" w:rsidRPr="00293BDF" w:rsidRDefault="00293BDF" w:rsidP="003F49CA">
            <w:pPr>
              <w:jc w:val="center"/>
              <w:rPr>
                <w:rFonts w:cs="Arial"/>
                <w:sz w:val="20"/>
                <w:szCs w:val="18"/>
                <w:lang w:val="en-US"/>
              </w:rPr>
            </w:pPr>
            <w:r w:rsidRPr="00293BDF">
              <w:rPr>
                <w:rFonts w:cs="Arial"/>
                <w:sz w:val="20"/>
                <w:szCs w:val="18"/>
                <w:lang w:val="en-US"/>
              </w:rPr>
              <w:t>01</w:t>
            </w:r>
          </w:p>
        </w:tc>
        <w:tc>
          <w:tcPr>
            <w:tcW w:w="1418" w:type="dxa"/>
            <w:tcBorders>
              <w:top w:val="single" w:sz="4" w:space="0" w:color="auto"/>
              <w:left w:val="single" w:sz="4" w:space="0" w:color="auto"/>
              <w:bottom w:val="single" w:sz="4" w:space="0" w:color="auto"/>
              <w:right w:val="single" w:sz="4" w:space="0" w:color="auto"/>
            </w:tcBorders>
          </w:tcPr>
          <w:p w14:paraId="79410B51"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1.3</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4F5C2806"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4.7</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1D7842ED" w14:textId="77777777" w:rsidR="00293BDF" w:rsidRPr="00293BDF" w:rsidRDefault="00293BDF" w:rsidP="003F49CA">
            <w:pPr>
              <w:jc w:val="center"/>
              <w:rPr>
                <w:rFonts w:cs="Arial"/>
                <w:sz w:val="20"/>
                <w:szCs w:val="18"/>
                <w:lang w:val="en-US"/>
              </w:rPr>
            </w:pPr>
            <w:r w:rsidRPr="00293BDF">
              <w:rPr>
                <w:rFonts w:cs="Arial"/>
                <w:color w:val="FF0000"/>
                <w:sz w:val="20"/>
                <w:szCs w:val="18"/>
                <w:lang w:val="de-DE" w:eastAsia="zh-CN"/>
              </w:rPr>
              <w:t>-</w:t>
            </w:r>
          </w:p>
        </w:tc>
      </w:tr>
      <w:tr w:rsidR="00293BDF" w:rsidRPr="00293BDF" w14:paraId="425DB21F" w14:textId="77777777" w:rsidTr="00293BDF">
        <w:tc>
          <w:tcPr>
            <w:tcW w:w="2552" w:type="dxa"/>
            <w:vMerge/>
            <w:tcBorders>
              <w:left w:val="single" w:sz="4" w:space="0" w:color="auto"/>
              <w:bottom w:val="single" w:sz="4" w:space="0" w:color="auto"/>
              <w:right w:val="single" w:sz="4" w:space="0" w:color="auto"/>
            </w:tcBorders>
          </w:tcPr>
          <w:p w14:paraId="5077A93C"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19A43DEA" w14:textId="77777777" w:rsidR="00293BDF" w:rsidRPr="00293BDF" w:rsidRDefault="00293BDF" w:rsidP="003F49CA">
            <w:pPr>
              <w:jc w:val="center"/>
              <w:rPr>
                <w:rFonts w:cs="Arial"/>
                <w:sz w:val="20"/>
                <w:szCs w:val="18"/>
                <w:lang w:val="en-US"/>
              </w:rPr>
            </w:pPr>
            <w:r w:rsidRPr="00293BDF">
              <w:rPr>
                <w:rFonts w:cs="Arial"/>
                <w:sz w:val="20"/>
                <w:szCs w:val="18"/>
                <w:lang w:val="en-US"/>
              </w:rPr>
              <w:t>02</w:t>
            </w:r>
          </w:p>
        </w:tc>
        <w:tc>
          <w:tcPr>
            <w:tcW w:w="1418" w:type="dxa"/>
            <w:tcBorders>
              <w:top w:val="single" w:sz="4" w:space="0" w:color="auto"/>
              <w:left w:val="single" w:sz="4" w:space="0" w:color="auto"/>
              <w:bottom w:val="single" w:sz="4" w:space="0" w:color="auto"/>
              <w:right w:val="single" w:sz="4" w:space="0" w:color="auto"/>
            </w:tcBorders>
          </w:tcPr>
          <w:p w14:paraId="4CE7E8B0"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4.2</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77D687FE"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9.7</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5</w:t>
            </w:r>
          </w:p>
        </w:tc>
        <w:tc>
          <w:tcPr>
            <w:tcW w:w="1122" w:type="dxa"/>
            <w:tcBorders>
              <w:top w:val="single" w:sz="4" w:space="0" w:color="auto"/>
              <w:left w:val="single" w:sz="4" w:space="0" w:color="auto"/>
              <w:bottom w:val="single" w:sz="4" w:space="0" w:color="auto"/>
              <w:right w:val="single" w:sz="4" w:space="0" w:color="auto"/>
            </w:tcBorders>
          </w:tcPr>
          <w:p w14:paraId="7C2C163A"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w:t>
            </w:r>
          </w:p>
        </w:tc>
      </w:tr>
      <w:tr w:rsidR="00293BDF" w:rsidRPr="00293BDF" w14:paraId="13BF4C2F" w14:textId="77777777" w:rsidTr="00293BDF">
        <w:tc>
          <w:tcPr>
            <w:tcW w:w="2552" w:type="dxa"/>
            <w:vMerge w:val="restart"/>
            <w:tcBorders>
              <w:top w:val="single" w:sz="4" w:space="0" w:color="auto"/>
              <w:left w:val="single" w:sz="4" w:space="0" w:color="auto"/>
              <w:right w:val="single" w:sz="4" w:space="0" w:color="auto"/>
            </w:tcBorders>
          </w:tcPr>
          <w:p w14:paraId="5D2FF15B" w14:textId="77777777" w:rsidR="00293BDF" w:rsidRPr="00293BDF" w:rsidRDefault="00293BDF" w:rsidP="003F49CA">
            <w:pPr>
              <w:rPr>
                <w:rFonts w:cs="Arial"/>
                <w:sz w:val="20"/>
                <w:szCs w:val="18"/>
                <w:lang w:val="en-US"/>
              </w:rPr>
            </w:pPr>
            <w:r w:rsidRPr="00293BDF">
              <w:rPr>
                <w:rFonts w:cs="Arial"/>
                <w:sz w:val="20"/>
                <w:szCs w:val="18"/>
                <w:lang w:val="en-US"/>
              </w:rPr>
              <w:t>1700 TEU container ship</w:t>
            </w:r>
          </w:p>
        </w:tc>
        <w:tc>
          <w:tcPr>
            <w:tcW w:w="2693" w:type="dxa"/>
            <w:tcBorders>
              <w:top w:val="single" w:sz="4" w:space="0" w:color="auto"/>
              <w:left w:val="single" w:sz="4" w:space="0" w:color="auto"/>
              <w:bottom w:val="single" w:sz="4" w:space="0" w:color="auto"/>
              <w:right w:val="single" w:sz="4" w:space="0" w:color="auto"/>
            </w:tcBorders>
          </w:tcPr>
          <w:p w14:paraId="134B21CE" w14:textId="77777777" w:rsidR="00293BDF" w:rsidRPr="00293BDF" w:rsidRDefault="00293BDF" w:rsidP="003F49CA">
            <w:pPr>
              <w:jc w:val="center"/>
              <w:rPr>
                <w:rFonts w:cs="Arial"/>
                <w:sz w:val="20"/>
                <w:szCs w:val="18"/>
                <w:lang w:val="en-US"/>
              </w:rPr>
            </w:pPr>
            <w:r w:rsidRPr="00293BDF">
              <w:rPr>
                <w:rFonts w:cs="Arial"/>
                <w:sz w:val="20"/>
                <w:szCs w:val="18"/>
                <w:lang w:val="en-US"/>
              </w:rPr>
              <w:t>01</w:t>
            </w:r>
          </w:p>
        </w:tc>
        <w:tc>
          <w:tcPr>
            <w:tcW w:w="1418" w:type="dxa"/>
            <w:tcBorders>
              <w:top w:val="single" w:sz="4" w:space="0" w:color="auto"/>
              <w:left w:val="single" w:sz="4" w:space="0" w:color="auto"/>
              <w:bottom w:val="single" w:sz="4" w:space="0" w:color="auto"/>
              <w:right w:val="single" w:sz="4" w:space="0" w:color="auto"/>
            </w:tcBorders>
          </w:tcPr>
          <w:p w14:paraId="445C84F9"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6.5</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11</w:t>
            </w:r>
          </w:p>
        </w:tc>
        <w:tc>
          <w:tcPr>
            <w:tcW w:w="1275" w:type="dxa"/>
            <w:tcBorders>
              <w:top w:val="single" w:sz="4" w:space="0" w:color="auto"/>
              <w:left w:val="single" w:sz="4" w:space="0" w:color="auto"/>
              <w:bottom w:val="single" w:sz="4" w:space="0" w:color="auto"/>
              <w:right w:val="single" w:sz="4" w:space="0" w:color="auto"/>
            </w:tcBorders>
          </w:tcPr>
          <w:p w14:paraId="2C661395"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1.7</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630A0DC6"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20.7</w:t>
            </w:r>
          </w:p>
        </w:tc>
      </w:tr>
      <w:tr w:rsidR="00293BDF" w:rsidRPr="00293BDF" w14:paraId="245B9522" w14:textId="77777777" w:rsidTr="00293BDF">
        <w:tc>
          <w:tcPr>
            <w:tcW w:w="2552" w:type="dxa"/>
            <w:vMerge/>
            <w:tcBorders>
              <w:left w:val="single" w:sz="4" w:space="0" w:color="auto"/>
              <w:bottom w:val="single" w:sz="4" w:space="0" w:color="auto"/>
              <w:right w:val="single" w:sz="4" w:space="0" w:color="auto"/>
            </w:tcBorders>
          </w:tcPr>
          <w:p w14:paraId="2CDA6617"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518B50FA" w14:textId="77777777" w:rsidR="00293BDF" w:rsidRPr="00293BDF" w:rsidRDefault="00293BDF" w:rsidP="003F49CA">
            <w:pPr>
              <w:jc w:val="center"/>
              <w:rPr>
                <w:rFonts w:cs="Arial"/>
                <w:sz w:val="20"/>
                <w:szCs w:val="18"/>
                <w:lang w:val="en-US"/>
              </w:rPr>
            </w:pPr>
            <w:r w:rsidRPr="00293BDF">
              <w:rPr>
                <w:rFonts w:cs="Arial"/>
                <w:sz w:val="20"/>
                <w:szCs w:val="18"/>
                <w:lang w:val="en-US"/>
              </w:rPr>
              <w:t>02</w:t>
            </w:r>
          </w:p>
        </w:tc>
        <w:tc>
          <w:tcPr>
            <w:tcW w:w="1418" w:type="dxa"/>
            <w:tcBorders>
              <w:top w:val="single" w:sz="4" w:space="0" w:color="auto"/>
              <w:left w:val="single" w:sz="4" w:space="0" w:color="auto"/>
              <w:bottom w:val="single" w:sz="4" w:space="0" w:color="auto"/>
              <w:right w:val="single" w:sz="4" w:space="0" w:color="auto"/>
            </w:tcBorders>
          </w:tcPr>
          <w:p w14:paraId="68AE71BE"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1.1</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074E6795"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5.9</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65E885A2"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29.7</w:t>
            </w:r>
          </w:p>
        </w:tc>
      </w:tr>
      <w:tr w:rsidR="00293BDF" w:rsidRPr="00293BDF" w14:paraId="49FFE1CE" w14:textId="77777777" w:rsidTr="00293BDF">
        <w:tc>
          <w:tcPr>
            <w:tcW w:w="2552" w:type="dxa"/>
            <w:vMerge w:val="restart"/>
            <w:tcBorders>
              <w:top w:val="single" w:sz="4" w:space="0" w:color="auto"/>
              <w:left w:val="single" w:sz="4" w:space="0" w:color="auto"/>
              <w:right w:val="single" w:sz="4" w:space="0" w:color="auto"/>
            </w:tcBorders>
          </w:tcPr>
          <w:p w14:paraId="5401C648" w14:textId="77777777" w:rsidR="00293BDF" w:rsidRPr="00293BDF" w:rsidRDefault="00293BDF" w:rsidP="003F49CA">
            <w:pPr>
              <w:rPr>
                <w:rFonts w:cs="Arial"/>
                <w:sz w:val="20"/>
                <w:szCs w:val="18"/>
                <w:lang w:val="en-US"/>
              </w:rPr>
            </w:pPr>
            <w:r w:rsidRPr="00293BDF">
              <w:rPr>
                <w:rFonts w:cs="Arial"/>
                <w:sz w:val="20"/>
                <w:szCs w:val="18"/>
                <w:lang w:val="en-US"/>
              </w:rPr>
              <w:t>8400 TEU container ship</w:t>
            </w:r>
          </w:p>
        </w:tc>
        <w:tc>
          <w:tcPr>
            <w:tcW w:w="2693" w:type="dxa"/>
            <w:tcBorders>
              <w:top w:val="single" w:sz="4" w:space="0" w:color="auto"/>
              <w:left w:val="single" w:sz="4" w:space="0" w:color="auto"/>
              <w:bottom w:val="single" w:sz="4" w:space="0" w:color="auto"/>
              <w:right w:val="single" w:sz="4" w:space="0" w:color="auto"/>
            </w:tcBorders>
          </w:tcPr>
          <w:p w14:paraId="6320AD6B" w14:textId="77777777" w:rsidR="00293BDF" w:rsidRPr="00293BDF" w:rsidRDefault="00293BDF" w:rsidP="003F49CA">
            <w:pPr>
              <w:jc w:val="center"/>
              <w:rPr>
                <w:rFonts w:cs="Arial"/>
                <w:sz w:val="20"/>
                <w:szCs w:val="18"/>
                <w:lang w:val="en-US"/>
              </w:rPr>
            </w:pPr>
            <w:r w:rsidRPr="00293BDF">
              <w:rPr>
                <w:rFonts w:cs="Arial"/>
                <w:sz w:val="20"/>
                <w:szCs w:val="18"/>
                <w:lang w:val="en-US"/>
              </w:rPr>
              <w:t>01</w:t>
            </w:r>
          </w:p>
        </w:tc>
        <w:tc>
          <w:tcPr>
            <w:tcW w:w="1418" w:type="dxa"/>
            <w:tcBorders>
              <w:top w:val="single" w:sz="4" w:space="0" w:color="auto"/>
              <w:left w:val="single" w:sz="4" w:space="0" w:color="auto"/>
              <w:bottom w:val="single" w:sz="4" w:space="0" w:color="auto"/>
              <w:right w:val="single" w:sz="4" w:space="0" w:color="auto"/>
            </w:tcBorders>
          </w:tcPr>
          <w:p w14:paraId="77A9C5F9"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1.2</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471CD512"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5.2</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3826F7DE"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20.6</w:t>
            </w:r>
          </w:p>
        </w:tc>
      </w:tr>
      <w:tr w:rsidR="00293BDF" w:rsidRPr="00293BDF" w14:paraId="3E752699" w14:textId="77777777" w:rsidTr="00293BDF">
        <w:tc>
          <w:tcPr>
            <w:tcW w:w="2552" w:type="dxa"/>
            <w:vMerge/>
            <w:tcBorders>
              <w:left w:val="single" w:sz="4" w:space="0" w:color="auto"/>
              <w:right w:val="single" w:sz="4" w:space="0" w:color="auto"/>
            </w:tcBorders>
          </w:tcPr>
          <w:p w14:paraId="788673B9"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591282E1" w14:textId="77777777" w:rsidR="00293BDF" w:rsidRPr="00293BDF" w:rsidRDefault="00293BDF" w:rsidP="003F49CA">
            <w:pPr>
              <w:jc w:val="center"/>
              <w:rPr>
                <w:rFonts w:cs="Arial"/>
                <w:sz w:val="20"/>
                <w:szCs w:val="18"/>
                <w:lang w:val="en-US"/>
              </w:rPr>
            </w:pPr>
            <w:r w:rsidRPr="00293BDF">
              <w:rPr>
                <w:rFonts w:cs="Arial"/>
                <w:sz w:val="20"/>
                <w:szCs w:val="18"/>
                <w:lang w:val="en-US"/>
              </w:rPr>
              <w:t>02</w:t>
            </w:r>
          </w:p>
        </w:tc>
        <w:tc>
          <w:tcPr>
            <w:tcW w:w="1418" w:type="dxa"/>
            <w:tcBorders>
              <w:top w:val="single" w:sz="4" w:space="0" w:color="auto"/>
              <w:left w:val="single" w:sz="4" w:space="0" w:color="auto"/>
              <w:bottom w:val="single" w:sz="4" w:space="0" w:color="auto"/>
              <w:right w:val="single" w:sz="4" w:space="0" w:color="auto"/>
            </w:tcBorders>
          </w:tcPr>
          <w:p w14:paraId="3633E98D"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1.8</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00938AB6"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6.1</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373D1C58"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23.6</w:t>
            </w:r>
          </w:p>
        </w:tc>
      </w:tr>
      <w:tr w:rsidR="00293BDF" w:rsidRPr="00293BDF" w14:paraId="1534F6AA" w14:textId="77777777" w:rsidTr="00293BDF">
        <w:tc>
          <w:tcPr>
            <w:tcW w:w="2552" w:type="dxa"/>
            <w:vMerge/>
            <w:tcBorders>
              <w:left w:val="single" w:sz="4" w:space="0" w:color="auto"/>
              <w:right w:val="single" w:sz="4" w:space="0" w:color="auto"/>
            </w:tcBorders>
          </w:tcPr>
          <w:p w14:paraId="2F569D97"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28E873D0" w14:textId="77777777" w:rsidR="00293BDF" w:rsidRPr="00293BDF" w:rsidRDefault="00293BDF" w:rsidP="003F49CA">
            <w:pPr>
              <w:jc w:val="center"/>
              <w:rPr>
                <w:rFonts w:cs="Arial"/>
                <w:sz w:val="20"/>
                <w:szCs w:val="18"/>
                <w:lang w:val="en-US"/>
              </w:rPr>
            </w:pPr>
            <w:r w:rsidRPr="00293BDF">
              <w:rPr>
                <w:rFonts w:cs="Arial"/>
                <w:sz w:val="20"/>
                <w:szCs w:val="18"/>
                <w:lang w:val="en-US"/>
              </w:rPr>
              <w:t>03</w:t>
            </w:r>
          </w:p>
        </w:tc>
        <w:tc>
          <w:tcPr>
            <w:tcW w:w="1418" w:type="dxa"/>
            <w:tcBorders>
              <w:top w:val="single" w:sz="4" w:space="0" w:color="auto"/>
              <w:left w:val="single" w:sz="4" w:space="0" w:color="auto"/>
              <w:bottom w:val="single" w:sz="4" w:space="0" w:color="auto"/>
              <w:right w:val="single" w:sz="4" w:space="0" w:color="auto"/>
            </w:tcBorders>
          </w:tcPr>
          <w:p w14:paraId="78AFB0C0"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5.4</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071CACD1"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1.6</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5</w:t>
            </w:r>
          </w:p>
        </w:tc>
        <w:tc>
          <w:tcPr>
            <w:tcW w:w="1122" w:type="dxa"/>
            <w:tcBorders>
              <w:top w:val="single" w:sz="4" w:space="0" w:color="auto"/>
              <w:left w:val="single" w:sz="4" w:space="0" w:color="auto"/>
              <w:bottom w:val="single" w:sz="4" w:space="0" w:color="auto"/>
              <w:right w:val="single" w:sz="4" w:space="0" w:color="auto"/>
            </w:tcBorders>
          </w:tcPr>
          <w:p w14:paraId="721E732A"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34.8</w:t>
            </w:r>
          </w:p>
        </w:tc>
      </w:tr>
      <w:tr w:rsidR="00293BDF" w:rsidRPr="00293BDF" w14:paraId="0B83A65C" w14:textId="77777777" w:rsidTr="00293BDF">
        <w:tc>
          <w:tcPr>
            <w:tcW w:w="2552" w:type="dxa"/>
            <w:vMerge/>
            <w:tcBorders>
              <w:left w:val="single" w:sz="4" w:space="0" w:color="auto"/>
              <w:bottom w:val="single" w:sz="4" w:space="0" w:color="auto"/>
              <w:right w:val="single" w:sz="4" w:space="0" w:color="auto"/>
            </w:tcBorders>
          </w:tcPr>
          <w:p w14:paraId="2BE79A85"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6F1FB415" w14:textId="77777777" w:rsidR="00293BDF" w:rsidRPr="00293BDF" w:rsidRDefault="00293BDF" w:rsidP="003F49CA">
            <w:pPr>
              <w:jc w:val="center"/>
              <w:rPr>
                <w:rFonts w:cs="Arial"/>
                <w:sz w:val="20"/>
                <w:szCs w:val="18"/>
                <w:lang w:val="en-US"/>
              </w:rPr>
            </w:pPr>
            <w:r w:rsidRPr="00293BDF">
              <w:rPr>
                <w:rFonts w:cs="Arial"/>
                <w:sz w:val="20"/>
                <w:szCs w:val="18"/>
                <w:lang w:val="en-US"/>
              </w:rPr>
              <w:t>04</w:t>
            </w:r>
          </w:p>
        </w:tc>
        <w:tc>
          <w:tcPr>
            <w:tcW w:w="1418" w:type="dxa"/>
            <w:tcBorders>
              <w:top w:val="single" w:sz="4" w:space="0" w:color="auto"/>
              <w:left w:val="single" w:sz="4" w:space="0" w:color="auto"/>
              <w:bottom w:val="single" w:sz="4" w:space="0" w:color="auto"/>
              <w:right w:val="single" w:sz="4" w:space="0" w:color="auto"/>
            </w:tcBorders>
          </w:tcPr>
          <w:p w14:paraId="2E4C8CAE"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2.7</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49BDBD36"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2.5</w:t>
            </w:r>
            <w:r w:rsidRPr="00293BDF">
              <w:rPr>
                <w:rFonts w:cs="Arial"/>
                <w:color w:val="000000"/>
                <w:sz w:val="20"/>
                <w:szCs w:val="18"/>
                <w:lang w:val="de-DE" w:eastAsia="zh-CN"/>
              </w:rPr>
              <w:sym w:font="Symbol" w:char="F0D7"/>
            </w:r>
            <w:r w:rsidRPr="00293BDF">
              <w:rPr>
                <w:rFonts w:cs="Arial"/>
                <w:color w:val="000000"/>
                <w:sz w:val="20"/>
                <w:szCs w:val="18"/>
                <w:lang w:val="de-DE" w:eastAsia="zh-CN"/>
              </w:rPr>
              <w:t>10</w:t>
            </w:r>
            <w:r w:rsidRPr="00293BDF">
              <w:rPr>
                <w:rFonts w:cs="Arial"/>
                <w:color w:val="000000"/>
                <w:sz w:val="20"/>
                <w:szCs w:val="18"/>
                <w:vertAlign w:val="superscript"/>
                <w:lang w:val="de-DE" w:eastAsia="zh-CN"/>
              </w:rPr>
              <w:noBreakHyphen/>
              <w:t>5</w:t>
            </w:r>
          </w:p>
        </w:tc>
        <w:tc>
          <w:tcPr>
            <w:tcW w:w="1122" w:type="dxa"/>
            <w:tcBorders>
              <w:top w:val="single" w:sz="4" w:space="0" w:color="auto"/>
              <w:left w:val="single" w:sz="4" w:space="0" w:color="auto"/>
              <w:bottom w:val="single" w:sz="4" w:space="0" w:color="auto"/>
              <w:right w:val="single" w:sz="4" w:space="0" w:color="auto"/>
            </w:tcBorders>
          </w:tcPr>
          <w:p w14:paraId="0F109DD5" w14:textId="77777777" w:rsidR="00293BDF" w:rsidRPr="00293BDF" w:rsidRDefault="00293BDF" w:rsidP="003F49CA">
            <w:pPr>
              <w:jc w:val="center"/>
              <w:rPr>
                <w:rFonts w:cs="Arial"/>
                <w:sz w:val="20"/>
                <w:szCs w:val="18"/>
                <w:lang w:val="en-US"/>
              </w:rPr>
            </w:pPr>
            <w:r w:rsidRPr="00293BDF">
              <w:rPr>
                <w:rFonts w:cs="Arial"/>
                <w:color w:val="000000"/>
                <w:sz w:val="20"/>
                <w:szCs w:val="18"/>
                <w:lang w:val="de-DE" w:eastAsia="zh-CN"/>
              </w:rPr>
              <w:t>33.6</w:t>
            </w:r>
          </w:p>
        </w:tc>
      </w:tr>
      <w:tr w:rsidR="00293BDF" w:rsidRPr="00293BDF" w14:paraId="75143135" w14:textId="77777777" w:rsidTr="00293BDF">
        <w:tc>
          <w:tcPr>
            <w:tcW w:w="2552" w:type="dxa"/>
            <w:vMerge w:val="restart"/>
            <w:tcBorders>
              <w:top w:val="single" w:sz="4" w:space="0" w:color="auto"/>
              <w:left w:val="single" w:sz="4" w:space="0" w:color="auto"/>
              <w:right w:val="single" w:sz="4" w:space="0" w:color="auto"/>
            </w:tcBorders>
          </w:tcPr>
          <w:p w14:paraId="2C5A58CF" w14:textId="77777777" w:rsidR="00293BDF" w:rsidRPr="00293BDF" w:rsidRDefault="00293BDF" w:rsidP="003F49CA">
            <w:pPr>
              <w:rPr>
                <w:rFonts w:cs="Arial"/>
                <w:sz w:val="20"/>
                <w:szCs w:val="18"/>
                <w:lang w:val="en-US"/>
              </w:rPr>
            </w:pPr>
            <w:r w:rsidRPr="00293BDF">
              <w:rPr>
                <w:rFonts w:cs="Arial"/>
                <w:sz w:val="20"/>
                <w:szCs w:val="18"/>
                <w:lang w:val="de-DE" w:eastAsia="zh-CN"/>
              </w:rPr>
              <w:t>CV-14000 container ship</w:t>
            </w:r>
          </w:p>
        </w:tc>
        <w:tc>
          <w:tcPr>
            <w:tcW w:w="2693" w:type="dxa"/>
            <w:tcBorders>
              <w:top w:val="single" w:sz="4" w:space="0" w:color="auto"/>
              <w:left w:val="single" w:sz="4" w:space="0" w:color="auto"/>
              <w:bottom w:val="single" w:sz="4" w:space="0" w:color="auto"/>
              <w:right w:val="single" w:sz="4" w:space="0" w:color="auto"/>
            </w:tcBorders>
          </w:tcPr>
          <w:p w14:paraId="210DD850" w14:textId="77777777" w:rsidR="00293BDF" w:rsidRPr="00293BDF" w:rsidRDefault="00293BDF" w:rsidP="003F49CA">
            <w:pPr>
              <w:jc w:val="center"/>
              <w:rPr>
                <w:rFonts w:cs="Arial"/>
                <w:sz w:val="20"/>
                <w:szCs w:val="18"/>
                <w:lang w:val="en-US"/>
              </w:rPr>
            </w:pPr>
            <w:r w:rsidRPr="00293BDF">
              <w:rPr>
                <w:rFonts w:cs="Arial"/>
                <w:sz w:val="20"/>
                <w:szCs w:val="18"/>
                <w:lang w:val="en-US"/>
              </w:rPr>
              <w:t>01</w:t>
            </w:r>
          </w:p>
        </w:tc>
        <w:tc>
          <w:tcPr>
            <w:tcW w:w="1418" w:type="dxa"/>
            <w:tcBorders>
              <w:top w:val="single" w:sz="4" w:space="0" w:color="auto"/>
              <w:left w:val="single" w:sz="4" w:space="0" w:color="auto"/>
              <w:bottom w:val="single" w:sz="4" w:space="0" w:color="auto"/>
              <w:right w:val="single" w:sz="4" w:space="0" w:color="auto"/>
            </w:tcBorders>
          </w:tcPr>
          <w:p w14:paraId="2B304A1C"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6.3</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11</w:t>
            </w:r>
          </w:p>
        </w:tc>
        <w:tc>
          <w:tcPr>
            <w:tcW w:w="1275" w:type="dxa"/>
            <w:tcBorders>
              <w:top w:val="single" w:sz="4" w:space="0" w:color="auto"/>
              <w:left w:val="single" w:sz="4" w:space="0" w:color="auto"/>
              <w:bottom w:val="single" w:sz="4" w:space="0" w:color="auto"/>
              <w:right w:val="single" w:sz="4" w:space="0" w:color="auto"/>
            </w:tcBorders>
          </w:tcPr>
          <w:p w14:paraId="7697CDDD"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1.7</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38C1923E"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7.7</w:t>
            </w:r>
          </w:p>
        </w:tc>
      </w:tr>
      <w:tr w:rsidR="00293BDF" w:rsidRPr="00293BDF" w14:paraId="546C58DA" w14:textId="77777777" w:rsidTr="00293BDF">
        <w:tc>
          <w:tcPr>
            <w:tcW w:w="2552" w:type="dxa"/>
            <w:vMerge/>
            <w:tcBorders>
              <w:left w:val="single" w:sz="4" w:space="0" w:color="auto"/>
              <w:right w:val="single" w:sz="4" w:space="0" w:color="auto"/>
            </w:tcBorders>
          </w:tcPr>
          <w:p w14:paraId="22B0B28B"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6FBE54BC" w14:textId="77777777" w:rsidR="00293BDF" w:rsidRPr="00293BDF" w:rsidRDefault="00293BDF" w:rsidP="003F49CA">
            <w:pPr>
              <w:jc w:val="center"/>
              <w:rPr>
                <w:rFonts w:cs="Arial"/>
                <w:sz w:val="20"/>
                <w:szCs w:val="18"/>
                <w:lang w:val="en-US"/>
              </w:rPr>
            </w:pPr>
            <w:r w:rsidRPr="00293BDF">
              <w:rPr>
                <w:rFonts w:cs="Arial"/>
                <w:sz w:val="20"/>
                <w:szCs w:val="18"/>
                <w:lang w:val="en-US"/>
              </w:rPr>
              <w:t>02</w:t>
            </w:r>
          </w:p>
        </w:tc>
        <w:tc>
          <w:tcPr>
            <w:tcW w:w="1418" w:type="dxa"/>
            <w:tcBorders>
              <w:top w:val="single" w:sz="4" w:space="0" w:color="auto"/>
              <w:left w:val="single" w:sz="4" w:space="0" w:color="auto"/>
              <w:bottom w:val="single" w:sz="4" w:space="0" w:color="auto"/>
              <w:right w:val="single" w:sz="4" w:space="0" w:color="auto"/>
            </w:tcBorders>
          </w:tcPr>
          <w:p w14:paraId="73C5B31E"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7.1</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11</w:t>
            </w:r>
          </w:p>
        </w:tc>
        <w:tc>
          <w:tcPr>
            <w:tcW w:w="1275" w:type="dxa"/>
            <w:tcBorders>
              <w:top w:val="single" w:sz="4" w:space="0" w:color="auto"/>
              <w:left w:val="single" w:sz="4" w:space="0" w:color="auto"/>
              <w:bottom w:val="single" w:sz="4" w:space="0" w:color="auto"/>
              <w:right w:val="single" w:sz="4" w:space="0" w:color="auto"/>
            </w:tcBorders>
          </w:tcPr>
          <w:p w14:paraId="02758BCD"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2.1</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7280DB5C"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17.9</w:t>
            </w:r>
          </w:p>
        </w:tc>
      </w:tr>
      <w:tr w:rsidR="00293BDF" w:rsidRPr="00293BDF" w14:paraId="09D06F85" w14:textId="77777777" w:rsidTr="00293BDF">
        <w:tc>
          <w:tcPr>
            <w:tcW w:w="2552" w:type="dxa"/>
            <w:vMerge/>
            <w:tcBorders>
              <w:left w:val="single" w:sz="4" w:space="0" w:color="auto"/>
              <w:bottom w:val="single" w:sz="4" w:space="0" w:color="auto"/>
              <w:right w:val="single" w:sz="4" w:space="0" w:color="auto"/>
            </w:tcBorders>
          </w:tcPr>
          <w:p w14:paraId="5B997A7C" w14:textId="77777777" w:rsidR="00293BDF" w:rsidRPr="00293BDF" w:rsidRDefault="00293BDF" w:rsidP="003F49CA">
            <w:pPr>
              <w:rPr>
                <w:rFonts w:cs="Arial"/>
                <w:sz w:val="20"/>
                <w:szCs w:val="18"/>
                <w:lang w:val="en-US"/>
              </w:rPr>
            </w:pPr>
          </w:p>
        </w:tc>
        <w:tc>
          <w:tcPr>
            <w:tcW w:w="2693" w:type="dxa"/>
            <w:tcBorders>
              <w:top w:val="single" w:sz="4" w:space="0" w:color="auto"/>
              <w:left w:val="single" w:sz="4" w:space="0" w:color="auto"/>
              <w:bottom w:val="single" w:sz="4" w:space="0" w:color="auto"/>
              <w:right w:val="single" w:sz="4" w:space="0" w:color="auto"/>
            </w:tcBorders>
          </w:tcPr>
          <w:p w14:paraId="29FCD857" w14:textId="77777777" w:rsidR="00293BDF" w:rsidRPr="00293BDF" w:rsidRDefault="00293BDF" w:rsidP="003F49CA">
            <w:pPr>
              <w:jc w:val="center"/>
              <w:rPr>
                <w:rFonts w:cs="Arial"/>
                <w:sz w:val="20"/>
                <w:szCs w:val="18"/>
                <w:lang w:val="en-US"/>
              </w:rPr>
            </w:pPr>
            <w:r w:rsidRPr="00293BDF">
              <w:rPr>
                <w:rFonts w:cs="Arial"/>
                <w:sz w:val="20"/>
                <w:szCs w:val="18"/>
                <w:lang w:val="en-US"/>
              </w:rPr>
              <w:t>03</w:t>
            </w:r>
          </w:p>
        </w:tc>
        <w:tc>
          <w:tcPr>
            <w:tcW w:w="1418" w:type="dxa"/>
            <w:tcBorders>
              <w:top w:val="single" w:sz="4" w:space="0" w:color="auto"/>
              <w:left w:val="single" w:sz="4" w:space="0" w:color="auto"/>
              <w:bottom w:val="single" w:sz="4" w:space="0" w:color="auto"/>
              <w:right w:val="single" w:sz="4" w:space="0" w:color="auto"/>
            </w:tcBorders>
          </w:tcPr>
          <w:p w14:paraId="64044DA8"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1.7</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14240DE3"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5.4</w:t>
            </w:r>
            <w:r w:rsidRPr="00293BDF">
              <w:rPr>
                <w:rFonts w:cs="Arial"/>
                <w:sz w:val="20"/>
                <w:szCs w:val="18"/>
                <w:lang w:val="de-DE" w:eastAsia="zh-CN"/>
              </w:rPr>
              <w:sym w:font="Symbol" w:char="F0D7"/>
            </w:r>
            <w:r w:rsidRPr="00293BDF">
              <w:rPr>
                <w:rFonts w:cs="Arial"/>
                <w:sz w:val="20"/>
                <w:szCs w:val="18"/>
                <w:lang w:val="de-DE" w:eastAsia="zh-CN"/>
              </w:rPr>
              <w:t>10</w:t>
            </w:r>
            <w:r w:rsidRPr="00293BDF">
              <w:rPr>
                <w:rFonts w:cs="Arial"/>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46356780" w14:textId="77777777" w:rsidR="00293BDF" w:rsidRPr="00293BDF" w:rsidRDefault="00293BDF" w:rsidP="003F49CA">
            <w:pPr>
              <w:jc w:val="center"/>
              <w:rPr>
                <w:rFonts w:cs="Arial"/>
                <w:sz w:val="20"/>
                <w:szCs w:val="18"/>
                <w:lang w:val="en-US"/>
              </w:rPr>
            </w:pPr>
            <w:r w:rsidRPr="00293BDF">
              <w:rPr>
                <w:rFonts w:cs="Arial"/>
                <w:sz w:val="20"/>
                <w:szCs w:val="18"/>
                <w:lang w:val="de-DE" w:eastAsia="zh-CN"/>
              </w:rPr>
              <w:t>-</w:t>
            </w:r>
          </w:p>
        </w:tc>
      </w:tr>
      <w:tr w:rsidR="005E3625" w:rsidRPr="000E45DC" w14:paraId="04B2A609" w14:textId="77777777" w:rsidTr="00293BDF">
        <w:tc>
          <w:tcPr>
            <w:tcW w:w="2552" w:type="dxa"/>
            <w:tcBorders>
              <w:top w:val="single" w:sz="4" w:space="0" w:color="auto"/>
              <w:left w:val="single" w:sz="4" w:space="0" w:color="auto"/>
              <w:bottom w:val="single" w:sz="4" w:space="0" w:color="auto"/>
              <w:right w:val="single" w:sz="4" w:space="0" w:color="auto"/>
            </w:tcBorders>
          </w:tcPr>
          <w:p w14:paraId="3B749E80" w14:textId="77777777" w:rsidR="005E3625" w:rsidRPr="00B26915" w:rsidRDefault="005E3625" w:rsidP="003F49CA">
            <w:pPr>
              <w:pStyle w:val="Break"/>
            </w:pPr>
          </w:p>
        </w:tc>
        <w:tc>
          <w:tcPr>
            <w:tcW w:w="2693" w:type="dxa"/>
            <w:tcBorders>
              <w:top w:val="single" w:sz="4" w:space="0" w:color="auto"/>
              <w:left w:val="single" w:sz="4" w:space="0" w:color="auto"/>
              <w:bottom w:val="single" w:sz="4" w:space="0" w:color="auto"/>
              <w:right w:val="single" w:sz="4" w:space="0" w:color="auto"/>
            </w:tcBorders>
          </w:tcPr>
          <w:p w14:paraId="03F173E3" w14:textId="77777777" w:rsidR="005E3625" w:rsidRPr="000E45DC" w:rsidRDefault="005E3625" w:rsidP="003F49CA">
            <w:pPr>
              <w:pStyle w:val="Break"/>
            </w:pPr>
          </w:p>
        </w:tc>
        <w:tc>
          <w:tcPr>
            <w:tcW w:w="1418" w:type="dxa"/>
            <w:tcBorders>
              <w:top w:val="single" w:sz="4" w:space="0" w:color="auto"/>
              <w:left w:val="single" w:sz="4" w:space="0" w:color="auto"/>
              <w:bottom w:val="single" w:sz="4" w:space="0" w:color="auto"/>
              <w:right w:val="single" w:sz="4" w:space="0" w:color="auto"/>
            </w:tcBorders>
          </w:tcPr>
          <w:p w14:paraId="60F787B5" w14:textId="77777777" w:rsidR="005E3625" w:rsidRPr="000E45DC" w:rsidRDefault="005E3625" w:rsidP="003F49CA">
            <w:pPr>
              <w:pStyle w:val="Break"/>
            </w:pPr>
          </w:p>
        </w:tc>
        <w:tc>
          <w:tcPr>
            <w:tcW w:w="1275" w:type="dxa"/>
            <w:tcBorders>
              <w:top w:val="single" w:sz="4" w:space="0" w:color="auto"/>
              <w:left w:val="single" w:sz="4" w:space="0" w:color="auto"/>
              <w:bottom w:val="single" w:sz="4" w:space="0" w:color="auto"/>
              <w:right w:val="single" w:sz="4" w:space="0" w:color="auto"/>
            </w:tcBorders>
          </w:tcPr>
          <w:p w14:paraId="131E0618" w14:textId="77777777" w:rsidR="005E3625" w:rsidRPr="000E45DC" w:rsidRDefault="005E3625" w:rsidP="003F49CA">
            <w:pPr>
              <w:pStyle w:val="Break"/>
            </w:pPr>
          </w:p>
        </w:tc>
        <w:tc>
          <w:tcPr>
            <w:tcW w:w="1122" w:type="dxa"/>
            <w:tcBorders>
              <w:top w:val="single" w:sz="4" w:space="0" w:color="auto"/>
              <w:left w:val="single" w:sz="4" w:space="0" w:color="auto"/>
              <w:bottom w:val="single" w:sz="4" w:space="0" w:color="auto"/>
              <w:right w:val="single" w:sz="4" w:space="0" w:color="auto"/>
            </w:tcBorders>
          </w:tcPr>
          <w:p w14:paraId="01DC8A4F" w14:textId="77777777" w:rsidR="005E3625" w:rsidRPr="000E45DC" w:rsidRDefault="005E3625" w:rsidP="003F49CA">
            <w:pPr>
              <w:pStyle w:val="Break"/>
            </w:pPr>
          </w:p>
        </w:tc>
      </w:tr>
      <w:tr w:rsidR="005E3625" w:rsidRPr="00293BDF" w14:paraId="3F00B305" w14:textId="77777777" w:rsidTr="00293BDF">
        <w:tc>
          <w:tcPr>
            <w:tcW w:w="2552" w:type="dxa"/>
            <w:tcBorders>
              <w:top w:val="single" w:sz="4" w:space="0" w:color="auto"/>
              <w:left w:val="single" w:sz="4" w:space="0" w:color="auto"/>
              <w:bottom w:val="single" w:sz="4" w:space="0" w:color="auto"/>
              <w:right w:val="single" w:sz="4" w:space="0" w:color="auto"/>
            </w:tcBorders>
          </w:tcPr>
          <w:p w14:paraId="549856A0" w14:textId="77777777" w:rsidR="005E3625" w:rsidRPr="00293BDF" w:rsidRDefault="005E3625" w:rsidP="003F49CA">
            <w:pPr>
              <w:rPr>
                <w:rFonts w:cs="Arial"/>
                <w:sz w:val="20"/>
                <w:szCs w:val="18"/>
                <w:lang w:val="en-US"/>
              </w:rPr>
            </w:pPr>
            <w:r w:rsidRPr="00293BDF">
              <w:rPr>
                <w:rFonts w:cs="Arial"/>
                <w:sz w:val="20"/>
                <w:szCs w:val="18"/>
                <w:lang w:val="en-US"/>
              </w:rPr>
              <w:t>Selection</w:t>
            </w:r>
          </w:p>
        </w:tc>
        <w:tc>
          <w:tcPr>
            <w:tcW w:w="2693" w:type="dxa"/>
            <w:tcBorders>
              <w:top w:val="single" w:sz="4" w:space="0" w:color="auto"/>
              <w:left w:val="single" w:sz="4" w:space="0" w:color="auto"/>
              <w:bottom w:val="single" w:sz="4" w:space="0" w:color="auto"/>
              <w:right w:val="single" w:sz="4" w:space="0" w:color="auto"/>
            </w:tcBorders>
          </w:tcPr>
          <w:p w14:paraId="7340212A" w14:textId="77777777" w:rsidR="005E3625" w:rsidRPr="00293BDF" w:rsidRDefault="005E3625" w:rsidP="003F49CA">
            <w:pPr>
              <w:jc w:val="center"/>
              <w:rPr>
                <w:rFonts w:cs="Arial"/>
                <w:sz w:val="20"/>
                <w:szCs w:val="18"/>
                <w:lang w:val="en-US"/>
              </w:rPr>
            </w:pPr>
          </w:p>
        </w:tc>
        <w:tc>
          <w:tcPr>
            <w:tcW w:w="1418" w:type="dxa"/>
            <w:tcBorders>
              <w:top w:val="single" w:sz="4" w:space="0" w:color="auto"/>
              <w:left w:val="single" w:sz="4" w:space="0" w:color="auto"/>
              <w:bottom w:val="single" w:sz="4" w:space="0" w:color="auto"/>
              <w:right w:val="single" w:sz="4" w:space="0" w:color="auto"/>
            </w:tcBorders>
          </w:tcPr>
          <w:p w14:paraId="7E452C22" w14:textId="77777777" w:rsidR="005E3625" w:rsidRPr="00293BDF" w:rsidRDefault="005E3625" w:rsidP="003F49CA">
            <w:pPr>
              <w:jc w:val="center"/>
              <w:rPr>
                <w:rFonts w:cs="Arial"/>
                <w:sz w:val="20"/>
                <w:szCs w:val="18"/>
                <w:lang w:val="en-US"/>
              </w:rPr>
            </w:pPr>
            <w:r w:rsidRPr="00293BDF">
              <w:rPr>
                <w:rFonts w:cs="Arial"/>
                <w:sz w:val="20"/>
                <w:szCs w:val="18"/>
                <w:lang w:val="de-DE" w:eastAsia="zh-CN"/>
              </w:rPr>
              <w:t>10</w:t>
            </w:r>
            <w:r w:rsidRPr="00293BDF">
              <w:rPr>
                <w:rFonts w:cs="Arial"/>
                <w:sz w:val="20"/>
                <w:szCs w:val="18"/>
                <w:vertAlign w:val="superscript"/>
                <w:lang w:val="de-DE" w:eastAsia="zh-CN"/>
              </w:rPr>
              <w:noBreakHyphen/>
              <w:t>10</w:t>
            </w:r>
          </w:p>
        </w:tc>
        <w:tc>
          <w:tcPr>
            <w:tcW w:w="1275" w:type="dxa"/>
            <w:tcBorders>
              <w:top w:val="single" w:sz="4" w:space="0" w:color="auto"/>
              <w:left w:val="single" w:sz="4" w:space="0" w:color="auto"/>
              <w:bottom w:val="single" w:sz="4" w:space="0" w:color="auto"/>
              <w:right w:val="single" w:sz="4" w:space="0" w:color="auto"/>
            </w:tcBorders>
          </w:tcPr>
          <w:p w14:paraId="3EBB1980" w14:textId="77777777" w:rsidR="005E3625" w:rsidRPr="00293BDF" w:rsidRDefault="005E3625" w:rsidP="003F49CA">
            <w:pPr>
              <w:jc w:val="center"/>
              <w:rPr>
                <w:rFonts w:cs="Arial"/>
                <w:sz w:val="20"/>
                <w:szCs w:val="18"/>
                <w:lang w:val="en-US"/>
              </w:rPr>
            </w:pPr>
            <w:r w:rsidRPr="00293BDF">
              <w:rPr>
                <w:rFonts w:cs="Arial"/>
                <w:sz w:val="20"/>
                <w:szCs w:val="18"/>
                <w:lang w:val="de-DE" w:eastAsia="zh-CN"/>
              </w:rPr>
              <w:t>10</w:t>
            </w:r>
            <w:r w:rsidRPr="00293BDF">
              <w:rPr>
                <w:rFonts w:cs="Arial"/>
                <w:sz w:val="20"/>
                <w:szCs w:val="18"/>
                <w:vertAlign w:val="superscript"/>
                <w:lang w:val="de-DE" w:eastAsia="zh-CN"/>
              </w:rPr>
              <w:noBreakHyphen/>
              <w:t>6</w:t>
            </w:r>
          </w:p>
        </w:tc>
        <w:tc>
          <w:tcPr>
            <w:tcW w:w="1122" w:type="dxa"/>
            <w:tcBorders>
              <w:top w:val="single" w:sz="4" w:space="0" w:color="auto"/>
              <w:left w:val="single" w:sz="4" w:space="0" w:color="auto"/>
              <w:bottom w:val="single" w:sz="4" w:space="0" w:color="auto"/>
              <w:right w:val="single" w:sz="4" w:space="0" w:color="auto"/>
            </w:tcBorders>
          </w:tcPr>
          <w:p w14:paraId="2ACE14CC" w14:textId="77777777" w:rsidR="005E3625" w:rsidRPr="00293BDF" w:rsidRDefault="005E3625" w:rsidP="003F49CA">
            <w:pPr>
              <w:jc w:val="center"/>
              <w:rPr>
                <w:rFonts w:cs="Arial"/>
                <w:sz w:val="20"/>
                <w:szCs w:val="18"/>
                <w:lang w:val="en-US" w:eastAsia="zh-CN"/>
              </w:rPr>
            </w:pPr>
            <w:r w:rsidRPr="00293BDF">
              <w:rPr>
                <w:rFonts w:cs="Arial"/>
                <w:sz w:val="20"/>
                <w:szCs w:val="18"/>
                <w:lang w:val="en-US" w:eastAsia="zh-CN"/>
              </w:rPr>
              <w:t>s. text</w:t>
            </w:r>
          </w:p>
        </w:tc>
      </w:tr>
    </w:tbl>
    <w:p w14:paraId="4271216D" w14:textId="77777777" w:rsidR="005E3625" w:rsidRPr="00293BDF" w:rsidRDefault="005E3625" w:rsidP="005E3625">
      <w:pPr>
        <w:widowControl w:val="0"/>
        <w:rPr>
          <w:bCs/>
          <w:sz w:val="8"/>
          <w:szCs w:val="18"/>
        </w:rPr>
      </w:pPr>
    </w:p>
    <w:tbl>
      <w:tblPr>
        <w:tblW w:w="0" w:type="auto"/>
        <w:tblCellMar>
          <w:left w:w="70" w:type="dxa"/>
          <w:right w:w="70" w:type="dxa"/>
        </w:tblCellMar>
        <w:tblLook w:val="04A0" w:firstRow="1" w:lastRow="0" w:firstColumn="1" w:lastColumn="0" w:noHBand="0" w:noVBand="1"/>
      </w:tblPr>
      <w:tblGrid>
        <w:gridCol w:w="501"/>
        <w:gridCol w:w="341"/>
        <w:gridCol w:w="441"/>
        <w:gridCol w:w="491"/>
        <w:gridCol w:w="491"/>
        <w:gridCol w:w="541"/>
        <w:gridCol w:w="541"/>
        <w:gridCol w:w="491"/>
        <w:gridCol w:w="491"/>
        <w:gridCol w:w="491"/>
        <w:gridCol w:w="441"/>
        <w:gridCol w:w="441"/>
        <w:gridCol w:w="391"/>
        <w:gridCol w:w="391"/>
        <w:gridCol w:w="341"/>
        <w:gridCol w:w="341"/>
        <w:gridCol w:w="316"/>
        <w:gridCol w:w="316"/>
        <w:gridCol w:w="316"/>
        <w:gridCol w:w="316"/>
        <w:gridCol w:w="546"/>
      </w:tblGrid>
      <w:tr w:rsidR="005E3625" w:rsidRPr="00F8511A" w14:paraId="2DE2AD48" w14:textId="77777777" w:rsidTr="003F49CA">
        <w:trPr>
          <w:trHeight w:val="255"/>
        </w:trPr>
        <w:tc>
          <w:tcPr>
            <w:tcW w:w="0" w:type="auto"/>
            <w:gridSpan w:val="21"/>
            <w:tcBorders>
              <w:bottom w:val="single" w:sz="4" w:space="0" w:color="auto"/>
            </w:tcBorders>
            <w:shd w:val="clear" w:color="auto" w:fill="auto"/>
            <w:noWrap/>
          </w:tcPr>
          <w:p w14:paraId="73C7F1E3" w14:textId="26E47043" w:rsidR="005E3625" w:rsidRDefault="005E3625" w:rsidP="005E3625">
            <w:pPr>
              <w:tabs>
                <w:tab w:val="clear" w:pos="851"/>
              </w:tabs>
              <w:jc w:val="center"/>
              <w:rPr>
                <w:rFonts w:cs="Arial"/>
                <w:noProof/>
                <w:szCs w:val="22"/>
                <w:lang w:val="en-US"/>
              </w:rPr>
            </w:pPr>
            <w:bookmarkStart w:id="15" w:name="_Ref512169898"/>
            <w:r w:rsidRPr="004A0B75">
              <w:rPr>
                <w:rFonts w:cs="Arial"/>
                <w:szCs w:val="22"/>
              </w:rPr>
              <w:t xml:space="preserve">Table </w:t>
            </w:r>
            <w:r w:rsidR="007E0010">
              <w:rPr>
                <w:rFonts w:cs="Arial"/>
                <w:szCs w:val="22"/>
              </w:rPr>
              <w:t>4.</w:t>
            </w:r>
            <w:r w:rsidRPr="004A0B75">
              <w:rPr>
                <w:rFonts w:cs="Arial"/>
                <w:szCs w:val="22"/>
              </w:rPr>
              <w:fldChar w:fldCharType="begin"/>
            </w:r>
            <w:r w:rsidRPr="004A0B75">
              <w:rPr>
                <w:rFonts w:cs="Arial"/>
                <w:szCs w:val="22"/>
              </w:rPr>
              <w:instrText xml:space="preserve"> SEQ Table \* ARABIC </w:instrText>
            </w:r>
            <w:r w:rsidRPr="004A0B75">
              <w:rPr>
                <w:rFonts w:cs="Arial"/>
                <w:szCs w:val="22"/>
              </w:rPr>
              <w:fldChar w:fldCharType="separate"/>
            </w:r>
            <w:r>
              <w:rPr>
                <w:rFonts w:cs="Arial"/>
                <w:noProof/>
                <w:szCs w:val="22"/>
              </w:rPr>
              <w:t>4</w:t>
            </w:r>
            <w:r w:rsidRPr="004A0B75">
              <w:rPr>
                <w:rFonts w:cs="Arial"/>
                <w:szCs w:val="22"/>
              </w:rPr>
              <w:fldChar w:fldCharType="end"/>
            </w:r>
            <w:bookmarkEnd w:id="15"/>
            <w:r w:rsidRPr="004A0B75">
              <w:rPr>
                <w:rFonts w:cs="Arial"/>
                <w:szCs w:val="22"/>
              </w:rPr>
              <w:t xml:space="preserve"> </w:t>
            </w:r>
            <w:r>
              <w:rPr>
                <w:rFonts w:cs="Arial"/>
                <w:noProof/>
                <w:szCs w:val="22"/>
                <w:lang w:val="en-US"/>
              </w:rPr>
              <w:t>Expected time to stability failure, hours, corresponding to rp</w:t>
            </w:r>
            <w:r w:rsidRPr="00F8511A">
              <w:rPr>
                <w:rFonts w:cs="Arial"/>
                <w:noProof/>
                <w:szCs w:val="22"/>
                <w:vertAlign w:val="subscript"/>
                <w:lang w:val="en-US"/>
              </w:rPr>
              <w:t>s</w:t>
            </w:r>
            <w:r>
              <w:rPr>
                <w:rFonts w:cs="Arial"/>
                <w:noProof/>
                <w:szCs w:val="22"/>
                <w:lang w:val="en-US"/>
              </w:rPr>
              <w:t>=10</w:t>
            </w:r>
            <w:r w:rsidRPr="00F8511A">
              <w:rPr>
                <w:rFonts w:cs="Arial"/>
                <w:noProof/>
                <w:szCs w:val="22"/>
                <w:vertAlign w:val="superscript"/>
                <w:lang w:val="en-US"/>
              </w:rPr>
              <w:noBreakHyphen/>
              <w:t>10</w:t>
            </w:r>
            <w:r>
              <w:rPr>
                <w:rFonts w:cs="Arial"/>
                <w:noProof/>
                <w:szCs w:val="22"/>
                <w:lang w:val="en-US"/>
              </w:rPr>
              <w:t xml:space="preserve"> 1/s</w:t>
            </w:r>
          </w:p>
          <w:p w14:paraId="41B3E846" w14:textId="08B3C637" w:rsidR="00293BDF" w:rsidRPr="00293BDF" w:rsidRDefault="00293BDF" w:rsidP="005E3625">
            <w:pPr>
              <w:tabs>
                <w:tab w:val="clear" w:pos="851"/>
              </w:tabs>
              <w:jc w:val="center"/>
              <w:rPr>
                <w:rFonts w:cs="Arial"/>
                <w:noProof/>
                <w:sz w:val="8"/>
                <w:szCs w:val="8"/>
                <w:lang w:val="en-US"/>
              </w:rPr>
            </w:pPr>
          </w:p>
        </w:tc>
      </w:tr>
      <w:tr w:rsidR="005E3625" w:rsidRPr="00187D2C" w14:paraId="4B06050F" w14:textId="77777777" w:rsidTr="003F49CA">
        <w:tc>
          <w:tcPr>
            <w:tcW w:w="0" w:type="auto"/>
            <w:tcBorders>
              <w:top w:val="single" w:sz="4" w:space="0" w:color="auto"/>
              <w:left w:val="single" w:sz="4" w:space="0" w:color="auto"/>
              <w:bottom w:val="single" w:sz="4" w:space="0" w:color="auto"/>
              <w:right w:val="single" w:sz="4" w:space="0" w:color="auto"/>
            </w:tcBorders>
            <w:shd w:val="clear" w:color="000000" w:fill="EAEAEA"/>
            <w:noWrap/>
            <w:vAlign w:val="bottom"/>
            <w:hideMark/>
          </w:tcPr>
          <w:p w14:paraId="6C1E738D" w14:textId="77777777" w:rsidR="005E3625" w:rsidRPr="00187D2C" w:rsidRDefault="005E3625" w:rsidP="003F49CA">
            <w:pPr>
              <w:tabs>
                <w:tab w:val="clear" w:pos="851"/>
              </w:tabs>
              <w:jc w:val="left"/>
              <w:rPr>
                <w:rFonts w:cs="Arial"/>
                <w:sz w:val="9"/>
                <w:szCs w:val="9"/>
                <w:lang w:val="de-DE" w:eastAsia="zh-CN"/>
              </w:rPr>
            </w:pPr>
            <w:r w:rsidRPr="00187D2C">
              <w:rPr>
                <w:rFonts w:cs="Arial"/>
                <w:sz w:val="9"/>
                <w:szCs w:val="9"/>
                <w:lang w:val="de-DE" w:eastAsia="zh-CN"/>
              </w:rPr>
              <w:t>h</w:t>
            </w:r>
            <w:r w:rsidRPr="00187D2C">
              <w:rPr>
                <w:rFonts w:cs="Arial"/>
                <w:sz w:val="9"/>
                <w:szCs w:val="9"/>
                <w:vertAlign w:val="subscript"/>
                <w:lang w:val="de-DE" w:eastAsia="zh-CN"/>
              </w:rPr>
              <w:t>s</w:t>
            </w:r>
            <w:r w:rsidRPr="00187D2C">
              <w:rPr>
                <w:rFonts w:cs="Arial"/>
                <w:sz w:val="9"/>
                <w:szCs w:val="9"/>
                <w:lang w:val="de-DE" w:eastAsia="zh-CN"/>
              </w:rPr>
              <w:t>,m/T</w:t>
            </w:r>
            <w:r w:rsidRPr="00187D2C">
              <w:rPr>
                <w:rFonts w:cs="Arial"/>
                <w:sz w:val="9"/>
                <w:szCs w:val="9"/>
                <w:vertAlign w:val="subscript"/>
                <w:lang w:val="de-DE" w:eastAsia="zh-CN"/>
              </w:rPr>
              <w:t>z</w:t>
            </w:r>
            <w:r w:rsidRPr="00187D2C">
              <w:rPr>
                <w:rFonts w:cs="Arial"/>
                <w:sz w:val="9"/>
                <w:szCs w:val="9"/>
                <w:lang w:val="de-DE" w:eastAsia="zh-CN"/>
              </w:rPr>
              <w:t>,s</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6743E49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32A5D5D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1F0A6B0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6DB8F36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6B5E02D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10A0D9B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05CC031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7E9F4E2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40858B2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5E391DE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503E127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78576BB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4CCC61C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57D0443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16.5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6BD6F1C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17.5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3005AD9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64E24F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5920320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432BF99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21.5</w:t>
            </w:r>
          </w:p>
        </w:tc>
        <w:tc>
          <w:tcPr>
            <w:tcW w:w="0" w:type="auto"/>
            <w:tcBorders>
              <w:top w:val="single" w:sz="4" w:space="0" w:color="auto"/>
              <w:left w:val="nil"/>
              <w:bottom w:val="single" w:sz="4" w:space="0" w:color="auto"/>
              <w:right w:val="single" w:sz="4" w:space="0" w:color="auto"/>
            </w:tcBorders>
            <w:shd w:val="clear" w:color="000000" w:fill="EAEAEA"/>
            <w:noWrap/>
            <w:vAlign w:val="bottom"/>
            <w:hideMark/>
          </w:tcPr>
          <w:p w14:paraId="09137898"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cum. h</w:t>
            </w:r>
            <w:r w:rsidRPr="00187D2C">
              <w:rPr>
                <w:rFonts w:cs="Arial"/>
                <w:sz w:val="9"/>
                <w:szCs w:val="9"/>
                <w:vertAlign w:val="subscript"/>
                <w:lang w:val="de-DE" w:eastAsia="zh-CN"/>
              </w:rPr>
              <w:t>s</w:t>
            </w:r>
            <w:r w:rsidRPr="00187D2C">
              <w:rPr>
                <w:rFonts w:cs="Arial"/>
                <w:sz w:val="9"/>
                <w:szCs w:val="9"/>
                <w:lang w:val="de-DE" w:eastAsia="zh-CN"/>
              </w:rPr>
              <w:t>,%</w:t>
            </w:r>
          </w:p>
        </w:tc>
      </w:tr>
      <w:tr w:rsidR="005E3625" w:rsidRPr="00187D2C" w14:paraId="3DB5675C"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40FCDFE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21.5</w:t>
            </w:r>
          </w:p>
        </w:tc>
        <w:tc>
          <w:tcPr>
            <w:tcW w:w="0" w:type="auto"/>
            <w:tcBorders>
              <w:top w:val="nil"/>
              <w:left w:val="nil"/>
              <w:bottom w:val="single" w:sz="4" w:space="0" w:color="auto"/>
              <w:right w:val="single" w:sz="4" w:space="0" w:color="auto"/>
            </w:tcBorders>
            <w:shd w:val="clear" w:color="auto" w:fill="auto"/>
            <w:noWrap/>
            <w:vAlign w:val="bottom"/>
            <w:hideMark/>
          </w:tcPr>
          <w:p w14:paraId="40255C8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45BA42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AB612D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5FE6AE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C57BF7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D58FDC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A0C114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BFEEEA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E15BF0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134D507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1814F3E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76DD6C0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278678E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CD9E60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E5B654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34925A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835DE1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597010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D10867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E03AAA0"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6FAB89E6"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734B06D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20.5</w:t>
            </w:r>
          </w:p>
        </w:tc>
        <w:tc>
          <w:tcPr>
            <w:tcW w:w="0" w:type="auto"/>
            <w:tcBorders>
              <w:top w:val="nil"/>
              <w:left w:val="nil"/>
              <w:bottom w:val="single" w:sz="4" w:space="0" w:color="auto"/>
              <w:right w:val="single" w:sz="4" w:space="0" w:color="auto"/>
            </w:tcBorders>
            <w:shd w:val="clear" w:color="auto" w:fill="auto"/>
            <w:noWrap/>
            <w:vAlign w:val="bottom"/>
            <w:hideMark/>
          </w:tcPr>
          <w:p w14:paraId="20525ED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30C43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881B6B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34B08C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09BCD7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42764D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655806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692C9F0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6FDDA9A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000000" w:fill="DDDDDD"/>
            <w:noWrap/>
            <w:vAlign w:val="bottom"/>
            <w:hideMark/>
          </w:tcPr>
          <w:p w14:paraId="25C365C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000000" w:fill="DDDDDD"/>
            <w:noWrap/>
            <w:vAlign w:val="bottom"/>
            <w:hideMark/>
          </w:tcPr>
          <w:p w14:paraId="54238C8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72D31B1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000000" w:fill="DDDDDD"/>
            <w:noWrap/>
            <w:vAlign w:val="bottom"/>
            <w:hideMark/>
          </w:tcPr>
          <w:p w14:paraId="27C236F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60C368D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4399C20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CB5F3D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B5862C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8D19CC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C78FC6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876C68B"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777E310A"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22D640B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19.5</w:t>
            </w:r>
          </w:p>
        </w:tc>
        <w:tc>
          <w:tcPr>
            <w:tcW w:w="0" w:type="auto"/>
            <w:tcBorders>
              <w:top w:val="nil"/>
              <w:left w:val="nil"/>
              <w:bottom w:val="single" w:sz="4" w:space="0" w:color="auto"/>
              <w:right w:val="single" w:sz="4" w:space="0" w:color="auto"/>
            </w:tcBorders>
            <w:shd w:val="clear" w:color="auto" w:fill="auto"/>
            <w:noWrap/>
            <w:vAlign w:val="bottom"/>
            <w:hideMark/>
          </w:tcPr>
          <w:p w14:paraId="107E094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E37676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E86962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C3A8DA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D5886A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8325F6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4F81D46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42BDFD7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0DB158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w:t>
            </w:r>
          </w:p>
        </w:tc>
        <w:tc>
          <w:tcPr>
            <w:tcW w:w="0" w:type="auto"/>
            <w:tcBorders>
              <w:top w:val="nil"/>
              <w:left w:val="nil"/>
              <w:bottom w:val="single" w:sz="4" w:space="0" w:color="auto"/>
              <w:right w:val="single" w:sz="4" w:space="0" w:color="auto"/>
            </w:tcBorders>
            <w:shd w:val="clear" w:color="000000" w:fill="DDDDDD"/>
            <w:noWrap/>
            <w:vAlign w:val="bottom"/>
            <w:hideMark/>
          </w:tcPr>
          <w:p w14:paraId="67986A2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w:t>
            </w:r>
          </w:p>
        </w:tc>
        <w:tc>
          <w:tcPr>
            <w:tcW w:w="0" w:type="auto"/>
            <w:tcBorders>
              <w:top w:val="nil"/>
              <w:left w:val="nil"/>
              <w:bottom w:val="single" w:sz="4" w:space="0" w:color="auto"/>
              <w:right w:val="single" w:sz="4" w:space="0" w:color="auto"/>
            </w:tcBorders>
            <w:shd w:val="clear" w:color="000000" w:fill="DDDDDD"/>
            <w:noWrap/>
            <w:vAlign w:val="bottom"/>
            <w:hideMark/>
          </w:tcPr>
          <w:p w14:paraId="5D2CA5F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w:t>
            </w:r>
          </w:p>
        </w:tc>
        <w:tc>
          <w:tcPr>
            <w:tcW w:w="0" w:type="auto"/>
            <w:tcBorders>
              <w:top w:val="nil"/>
              <w:left w:val="nil"/>
              <w:bottom w:val="single" w:sz="4" w:space="0" w:color="auto"/>
              <w:right w:val="single" w:sz="4" w:space="0" w:color="auto"/>
            </w:tcBorders>
            <w:shd w:val="clear" w:color="000000" w:fill="DDDDDD"/>
            <w:noWrap/>
            <w:vAlign w:val="bottom"/>
            <w:hideMark/>
          </w:tcPr>
          <w:p w14:paraId="14E6F79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w:t>
            </w:r>
          </w:p>
        </w:tc>
        <w:tc>
          <w:tcPr>
            <w:tcW w:w="0" w:type="auto"/>
            <w:tcBorders>
              <w:top w:val="nil"/>
              <w:left w:val="nil"/>
              <w:bottom w:val="single" w:sz="4" w:space="0" w:color="auto"/>
              <w:right w:val="single" w:sz="4" w:space="0" w:color="auto"/>
            </w:tcBorders>
            <w:shd w:val="clear" w:color="000000" w:fill="DDDDDD"/>
            <w:noWrap/>
            <w:vAlign w:val="bottom"/>
            <w:hideMark/>
          </w:tcPr>
          <w:p w14:paraId="7BB59BB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0124CF3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000000" w:fill="DDDDDD"/>
            <w:noWrap/>
            <w:vAlign w:val="bottom"/>
            <w:hideMark/>
          </w:tcPr>
          <w:p w14:paraId="7C2D7EB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8630C3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AD9A32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A54058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464CC0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9F42D65"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2C05BC76"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3F2C330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18.5</w:t>
            </w:r>
          </w:p>
        </w:tc>
        <w:tc>
          <w:tcPr>
            <w:tcW w:w="0" w:type="auto"/>
            <w:tcBorders>
              <w:top w:val="nil"/>
              <w:left w:val="nil"/>
              <w:bottom w:val="single" w:sz="4" w:space="0" w:color="auto"/>
              <w:right w:val="single" w:sz="4" w:space="0" w:color="auto"/>
            </w:tcBorders>
            <w:shd w:val="clear" w:color="auto" w:fill="auto"/>
            <w:noWrap/>
            <w:vAlign w:val="bottom"/>
            <w:hideMark/>
          </w:tcPr>
          <w:p w14:paraId="1DAFABF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765746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A2E8FE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7540CC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E7A0E8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B8CE0C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069937C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3EFD60D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w:t>
            </w:r>
          </w:p>
        </w:tc>
        <w:tc>
          <w:tcPr>
            <w:tcW w:w="0" w:type="auto"/>
            <w:tcBorders>
              <w:top w:val="nil"/>
              <w:left w:val="nil"/>
              <w:bottom w:val="single" w:sz="4" w:space="0" w:color="auto"/>
              <w:right w:val="single" w:sz="4" w:space="0" w:color="auto"/>
            </w:tcBorders>
            <w:shd w:val="clear" w:color="000000" w:fill="DDDDDD"/>
            <w:noWrap/>
            <w:vAlign w:val="bottom"/>
            <w:hideMark/>
          </w:tcPr>
          <w:p w14:paraId="19794E5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39</w:t>
            </w:r>
          </w:p>
        </w:tc>
        <w:tc>
          <w:tcPr>
            <w:tcW w:w="0" w:type="auto"/>
            <w:tcBorders>
              <w:top w:val="nil"/>
              <w:left w:val="nil"/>
              <w:bottom w:val="single" w:sz="4" w:space="0" w:color="auto"/>
              <w:right w:val="single" w:sz="4" w:space="0" w:color="auto"/>
            </w:tcBorders>
            <w:shd w:val="clear" w:color="000000" w:fill="DDDDDD"/>
            <w:noWrap/>
            <w:vAlign w:val="bottom"/>
            <w:hideMark/>
          </w:tcPr>
          <w:p w14:paraId="5DBEE32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50</w:t>
            </w:r>
          </w:p>
        </w:tc>
        <w:tc>
          <w:tcPr>
            <w:tcW w:w="0" w:type="auto"/>
            <w:tcBorders>
              <w:top w:val="nil"/>
              <w:left w:val="nil"/>
              <w:bottom w:val="single" w:sz="4" w:space="0" w:color="auto"/>
              <w:right w:val="single" w:sz="4" w:space="0" w:color="auto"/>
            </w:tcBorders>
            <w:shd w:val="clear" w:color="000000" w:fill="DDDDDD"/>
            <w:noWrap/>
            <w:vAlign w:val="bottom"/>
            <w:hideMark/>
          </w:tcPr>
          <w:p w14:paraId="7F1C311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46</w:t>
            </w:r>
          </w:p>
        </w:tc>
        <w:tc>
          <w:tcPr>
            <w:tcW w:w="0" w:type="auto"/>
            <w:tcBorders>
              <w:top w:val="nil"/>
              <w:left w:val="nil"/>
              <w:bottom w:val="single" w:sz="4" w:space="0" w:color="auto"/>
              <w:right w:val="single" w:sz="4" w:space="0" w:color="auto"/>
            </w:tcBorders>
            <w:shd w:val="clear" w:color="000000" w:fill="DDDDDD"/>
            <w:noWrap/>
            <w:vAlign w:val="bottom"/>
            <w:hideMark/>
          </w:tcPr>
          <w:p w14:paraId="77934F5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33</w:t>
            </w:r>
          </w:p>
        </w:tc>
        <w:tc>
          <w:tcPr>
            <w:tcW w:w="0" w:type="auto"/>
            <w:tcBorders>
              <w:top w:val="nil"/>
              <w:left w:val="nil"/>
              <w:bottom w:val="single" w:sz="4" w:space="0" w:color="auto"/>
              <w:right w:val="single" w:sz="4" w:space="0" w:color="auto"/>
            </w:tcBorders>
            <w:shd w:val="clear" w:color="000000" w:fill="DDDDDD"/>
            <w:noWrap/>
            <w:vAlign w:val="bottom"/>
            <w:hideMark/>
          </w:tcPr>
          <w:p w14:paraId="6957815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17</w:t>
            </w:r>
          </w:p>
        </w:tc>
        <w:tc>
          <w:tcPr>
            <w:tcW w:w="0" w:type="auto"/>
            <w:tcBorders>
              <w:top w:val="nil"/>
              <w:left w:val="nil"/>
              <w:bottom w:val="single" w:sz="4" w:space="0" w:color="auto"/>
              <w:right w:val="single" w:sz="4" w:space="0" w:color="auto"/>
            </w:tcBorders>
            <w:shd w:val="clear" w:color="000000" w:fill="DDDDDD"/>
            <w:noWrap/>
            <w:vAlign w:val="bottom"/>
            <w:hideMark/>
          </w:tcPr>
          <w:p w14:paraId="5D08C9A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352C111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000000" w:fill="DDDDDD"/>
            <w:noWrap/>
            <w:vAlign w:val="bottom"/>
            <w:hideMark/>
          </w:tcPr>
          <w:p w14:paraId="76984C8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4BBD11E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F65187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467B07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8E9CA61"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0D24BE73"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731BD0C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17.5</w:t>
            </w:r>
          </w:p>
        </w:tc>
        <w:tc>
          <w:tcPr>
            <w:tcW w:w="0" w:type="auto"/>
            <w:tcBorders>
              <w:top w:val="nil"/>
              <w:left w:val="nil"/>
              <w:bottom w:val="single" w:sz="4" w:space="0" w:color="auto"/>
              <w:right w:val="single" w:sz="4" w:space="0" w:color="auto"/>
            </w:tcBorders>
            <w:shd w:val="clear" w:color="auto" w:fill="auto"/>
            <w:noWrap/>
            <w:vAlign w:val="bottom"/>
            <w:hideMark/>
          </w:tcPr>
          <w:p w14:paraId="0D267C2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875ADD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59A405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9A2DE1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82DD5E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5174647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79404AF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w:t>
            </w:r>
          </w:p>
        </w:tc>
        <w:tc>
          <w:tcPr>
            <w:tcW w:w="0" w:type="auto"/>
            <w:tcBorders>
              <w:top w:val="nil"/>
              <w:left w:val="nil"/>
              <w:bottom w:val="single" w:sz="4" w:space="0" w:color="auto"/>
              <w:right w:val="single" w:sz="4" w:space="0" w:color="auto"/>
            </w:tcBorders>
            <w:shd w:val="clear" w:color="auto" w:fill="auto"/>
            <w:noWrap/>
            <w:vAlign w:val="bottom"/>
            <w:hideMark/>
          </w:tcPr>
          <w:p w14:paraId="3288654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66</w:t>
            </w:r>
          </w:p>
        </w:tc>
        <w:tc>
          <w:tcPr>
            <w:tcW w:w="0" w:type="auto"/>
            <w:tcBorders>
              <w:top w:val="nil"/>
              <w:left w:val="nil"/>
              <w:bottom w:val="single" w:sz="4" w:space="0" w:color="auto"/>
              <w:right w:val="single" w:sz="4" w:space="0" w:color="auto"/>
            </w:tcBorders>
            <w:shd w:val="clear" w:color="auto" w:fill="auto"/>
            <w:noWrap/>
            <w:vAlign w:val="bottom"/>
            <w:hideMark/>
          </w:tcPr>
          <w:p w14:paraId="35A251B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127</w:t>
            </w:r>
          </w:p>
        </w:tc>
        <w:tc>
          <w:tcPr>
            <w:tcW w:w="0" w:type="auto"/>
            <w:tcBorders>
              <w:top w:val="nil"/>
              <w:left w:val="nil"/>
              <w:bottom w:val="single" w:sz="4" w:space="0" w:color="auto"/>
              <w:right w:val="single" w:sz="4" w:space="0" w:color="auto"/>
            </w:tcBorders>
            <w:shd w:val="clear" w:color="auto" w:fill="auto"/>
            <w:noWrap/>
            <w:vAlign w:val="bottom"/>
            <w:hideMark/>
          </w:tcPr>
          <w:p w14:paraId="2F25120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158</w:t>
            </w:r>
          </w:p>
        </w:tc>
        <w:tc>
          <w:tcPr>
            <w:tcW w:w="0" w:type="auto"/>
            <w:tcBorders>
              <w:top w:val="nil"/>
              <w:left w:val="nil"/>
              <w:bottom w:val="single" w:sz="4" w:space="0" w:color="auto"/>
              <w:right w:val="single" w:sz="4" w:space="0" w:color="auto"/>
            </w:tcBorders>
            <w:shd w:val="clear" w:color="auto" w:fill="auto"/>
            <w:noWrap/>
            <w:vAlign w:val="bottom"/>
            <w:hideMark/>
          </w:tcPr>
          <w:p w14:paraId="3C3058E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135</w:t>
            </w:r>
          </w:p>
        </w:tc>
        <w:tc>
          <w:tcPr>
            <w:tcW w:w="0" w:type="auto"/>
            <w:tcBorders>
              <w:top w:val="nil"/>
              <w:left w:val="nil"/>
              <w:bottom w:val="single" w:sz="4" w:space="0" w:color="auto"/>
              <w:right w:val="single" w:sz="4" w:space="0" w:color="auto"/>
            </w:tcBorders>
            <w:shd w:val="clear" w:color="auto" w:fill="auto"/>
            <w:noWrap/>
            <w:vAlign w:val="bottom"/>
            <w:hideMark/>
          </w:tcPr>
          <w:p w14:paraId="25CF53A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89</w:t>
            </w:r>
          </w:p>
        </w:tc>
        <w:tc>
          <w:tcPr>
            <w:tcW w:w="0" w:type="auto"/>
            <w:tcBorders>
              <w:top w:val="nil"/>
              <w:left w:val="nil"/>
              <w:bottom w:val="single" w:sz="4" w:space="0" w:color="auto"/>
              <w:right w:val="single" w:sz="4" w:space="0" w:color="auto"/>
            </w:tcBorders>
            <w:shd w:val="clear" w:color="000000" w:fill="DDDDDD"/>
            <w:noWrap/>
            <w:vAlign w:val="bottom"/>
            <w:hideMark/>
          </w:tcPr>
          <w:p w14:paraId="1DC947A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46</w:t>
            </w:r>
          </w:p>
        </w:tc>
        <w:tc>
          <w:tcPr>
            <w:tcW w:w="0" w:type="auto"/>
            <w:tcBorders>
              <w:top w:val="nil"/>
              <w:left w:val="nil"/>
              <w:bottom w:val="single" w:sz="4" w:space="0" w:color="auto"/>
              <w:right w:val="single" w:sz="4" w:space="0" w:color="auto"/>
            </w:tcBorders>
            <w:shd w:val="clear" w:color="000000" w:fill="DDDDDD"/>
            <w:noWrap/>
            <w:vAlign w:val="bottom"/>
            <w:hideMark/>
          </w:tcPr>
          <w:p w14:paraId="4DCE693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w:t>
            </w:r>
          </w:p>
        </w:tc>
        <w:tc>
          <w:tcPr>
            <w:tcW w:w="0" w:type="auto"/>
            <w:tcBorders>
              <w:top w:val="nil"/>
              <w:left w:val="nil"/>
              <w:bottom w:val="single" w:sz="4" w:space="0" w:color="auto"/>
              <w:right w:val="single" w:sz="4" w:space="0" w:color="auto"/>
            </w:tcBorders>
            <w:shd w:val="clear" w:color="000000" w:fill="DDDDDD"/>
            <w:noWrap/>
            <w:vAlign w:val="bottom"/>
            <w:hideMark/>
          </w:tcPr>
          <w:p w14:paraId="02A67E5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484A1EB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5E88E1B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4472F4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9ED607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29A1BAF"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4FEDD593"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55AB0C4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16.5</w:t>
            </w:r>
          </w:p>
        </w:tc>
        <w:tc>
          <w:tcPr>
            <w:tcW w:w="0" w:type="auto"/>
            <w:tcBorders>
              <w:top w:val="nil"/>
              <w:left w:val="nil"/>
              <w:bottom w:val="single" w:sz="4" w:space="0" w:color="auto"/>
              <w:right w:val="single" w:sz="4" w:space="0" w:color="auto"/>
            </w:tcBorders>
            <w:shd w:val="clear" w:color="auto" w:fill="auto"/>
            <w:noWrap/>
            <w:vAlign w:val="bottom"/>
            <w:hideMark/>
          </w:tcPr>
          <w:p w14:paraId="1E02089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F10165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735FC1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D15F60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E8CFA7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41713B0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w:t>
            </w:r>
          </w:p>
        </w:tc>
        <w:tc>
          <w:tcPr>
            <w:tcW w:w="0" w:type="auto"/>
            <w:tcBorders>
              <w:top w:val="nil"/>
              <w:left w:val="nil"/>
              <w:bottom w:val="single" w:sz="4" w:space="0" w:color="auto"/>
              <w:right w:val="single" w:sz="4" w:space="0" w:color="auto"/>
            </w:tcBorders>
            <w:shd w:val="clear" w:color="auto" w:fill="auto"/>
            <w:noWrap/>
            <w:vAlign w:val="bottom"/>
            <w:hideMark/>
          </w:tcPr>
          <w:p w14:paraId="2FF1BA2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68</w:t>
            </w:r>
          </w:p>
        </w:tc>
        <w:tc>
          <w:tcPr>
            <w:tcW w:w="0" w:type="auto"/>
            <w:tcBorders>
              <w:top w:val="nil"/>
              <w:left w:val="nil"/>
              <w:bottom w:val="single" w:sz="4" w:space="0" w:color="auto"/>
              <w:right w:val="single" w:sz="4" w:space="0" w:color="auto"/>
            </w:tcBorders>
            <w:shd w:val="clear" w:color="auto" w:fill="auto"/>
            <w:noWrap/>
            <w:vAlign w:val="bottom"/>
            <w:hideMark/>
          </w:tcPr>
          <w:p w14:paraId="677E6E3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222</w:t>
            </w:r>
          </w:p>
        </w:tc>
        <w:tc>
          <w:tcPr>
            <w:tcW w:w="0" w:type="auto"/>
            <w:tcBorders>
              <w:top w:val="nil"/>
              <w:left w:val="nil"/>
              <w:bottom w:val="single" w:sz="4" w:space="0" w:color="auto"/>
              <w:right w:val="single" w:sz="4" w:space="0" w:color="auto"/>
            </w:tcBorders>
            <w:shd w:val="clear" w:color="auto" w:fill="auto"/>
            <w:noWrap/>
            <w:vAlign w:val="bottom"/>
            <w:hideMark/>
          </w:tcPr>
          <w:p w14:paraId="7857E35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401</w:t>
            </w:r>
          </w:p>
        </w:tc>
        <w:tc>
          <w:tcPr>
            <w:tcW w:w="0" w:type="auto"/>
            <w:tcBorders>
              <w:top w:val="nil"/>
              <w:left w:val="nil"/>
              <w:bottom w:val="single" w:sz="4" w:space="0" w:color="auto"/>
              <w:right w:val="single" w:sz="4" w:space="0" w:color="auto"/>
            </w:tcBorders>
            <w:shd w:val="clear" w:color="auto" w:fill="auto"/>
            <w:noWrap/>
            <w:vAlign w:val="bottom"/>
            <w:hideMark/>
          </w:tcPr>
          <w:p w14:paraId="5EBA526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465</w:t>
            </w:r>
          </w:p>
        </w:tc>
        <w:tc>
          <w:tcPr>
            <w:tcW w:w="0" w:type="auto"/>
            <w:tcBorders>
              <w:top w:val="nil"/>
              <w:left w:val="nil"/>
              <w:bottom w:val="single" w:sz="4" w:space="0" w:color="auto"/>
              <w:right w:val="single" w:sz="4" w:space="0" w:color="auto"/>
            </w:tcBorders>
            <w:shd w:val="clear" w:color="auto" w:fill="auto"/>
            <w:noWrap/>
            <w:vAlign w:val="bottom"/>
            <w:hideMark/>
          </w:tcPr>
          <w:p w14:paraId="2CF74D2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378</w:t>
            </w:r>
          </w:p>
        </w:tc>
        <w:tc>
          <w:tcPr>
            <w:tcW w:w="0" w:type="auto"/>
            <w:tcBorders>
              <w:top w:val="nil"/>
              <w:left w:val="nil"/>
              <w:bottom w:val="single" w:sz="4" w:space="0" w:color="auto"/>
              <w:right w:val="single" w:sz="4" w:space="0" w:color="auto"/>
            </w:tcBorders>
            <w:shd w:val="clear" w:color="auto" w:fill="auto"/>
            <w:noWrap/>
            <w:vAlign w:val="bottom"/>
            <w:hideMark/>
          </w:tcPr>
          <w:p w14:paraId="2657729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231</w:t>
            </w:r>
          </w:p>
        </w:tc>
        <w:tc>
          <w:tcPr>
            <w:tcW w:w="0" w:type="auto"/>
            <w:tcBorders>
              <w:top w:val="nil"/>
              <w:left w:val="nil"/>
              <w:bottom w:val="single" w:sz="4" w:space="0" w:color="auto"/>
              <w:right w:val="single" w:sz="4" w:space="0" w:color="auto"/>
            </w:tcBorders>
            <w:shd w:val="clear" w:color="auto" w:fill="auto"/>
            <w:noWrap/>
            <w:vAlign w:val="bottom"/>
            <w:hideMark/>
          </w:tcPr>
          <w:p w14:paraId="03D3BEC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114</w:t>
            </w:r>
          </w:p>
        </w:tc>
        <w:tc>
          <w:tcPr>
            <w:tcW w:w="0" w:type="auto"/>
            <w:tcBorders>
              <w:top w:val="nil"/>
              <w:left w:val="nil"/>
              <w:bottom w:val="single" w:sz="4" w:space="0" w:color="auto"/>
              <w:right w:val="single" w:sz="4" w:space="0" w:color="auto"/>
            </w:tcBorders>
            <w:shd w:val="clear" w:color="000000" w:fill="DDDDDD"/>
            <w:noWrap/>
            <w:vAlign w:val="bottom"/>
            <w:hideMark/>
          </w:tcPr>
          <w:p w14:paraId="6D4AD3C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46</w:t>
            </w:r>
          </w:p>
        </w:tc>
        <w:tc>
          <w:tcPr>
            <w:tcW w:w="0" w:type="auto"/>
            <w:tcBorders>
              <w:top w:val="nil"/>
              <w:left w:val="nil"/>
              <w:bottom w:val="single" w:sz="4" w:space="0" w:color="auto"/>
              <w:right w:val="single" w:sz="4" w:space="0" w:color="auto"/>
            </w:tcBorders>
            <w:shd w:val="clear" w:color="000000" w:fill="DDDDDD"/>
            <w:noWrap/>
            <w:vAlign w:val="bottom"/>
            <w:hideMark/>
          </w:tcPr>
          <w:p w14:paraId="6AAB39F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17</w:t>
            </w:r>
          </w:p>
        </w:tc>
        <w:tc>
          <w:tcPr>
            <w:tcW w:w="0" w:type="auto"/>
            <w:tcBorders>
              <w:top w:val="nil"/>
              <w:left w:val="nil"/>
              <w:bottom w:val="single" w:sz="4" w:space="0" w:color="auto"/>
              <w:right w:val="single" w:sz="4" w:space="0" w:color="auto"/>
            </w:tcBorders>
            <w:shd w:val="clear" w:color="000000" w:fill="DDDDDD"/>
            <w:noWrap/>
            <w:vAlign w:val="bottom"/>
            <w:hideMark/>
          </w:tcPr>
          <w:p w14:paraId="45DB3C8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06AED12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B9B910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A177FA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289EA4A"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32C6CCBB"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7227472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15.5</w:t>
            </w:r>
          </w:p>
        </w:tc>
        <w:tc>
          <w:tcPr>
            <w:tcW w:w="0" w:type="auto"/>
            <w:tcBorders>
              <w:top w:val="nil"/>
              <w:left w:val="nil"/>
              <w:bottom w:val="single" w:sz="4" w:space="0" w:color="auto"/>
              <w:right w:val="single" w:sz="4" w:space="0" w:color="auto"/>
            </w:tcBorders>
            <w:shd w:val="clear" w:color="auto" w:fill="auto"/>
            <w:noWrap/>
            <w:vAlign w:val="bottom"/>
            <w:hideMark/>
          </w:tcPr>
          <w:p w14:paraId="67E2CDA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2F8A25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778A43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A3FDBA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4EDB273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000000" w:fill="DDDDDD"/>
            <w:noWrap/>
            <w:vAlign w:val="bottom"/>
            <w:hideMark/>
          </w:tcPr>
          <w:p w14:paraId="487CE2C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37</w:t>
            </w:r>
          </w:p>
        </w:tc>
        <w:tc>
          <w:tcPr>
            <w:tcW w:w="0" w:type="auto"/>
            <w:tcBorders>
              <w:top w:val="nil"/>
              <w:left w:val="nil"/>
              <w:bottom w:val="single" w:sz="4" w:space="0" w:color="auto"/>
              <w:right w:val="single" w:sz="4" w:space="0" w:color="auto"/>
            </w:tcBorders>
            <w:shd w:val="clear" w:color="auto" w:fill="auto"/>
            <w:noWrap/>
            <w:vAlign w:val="bottom"/>
            <w:hideMark/>
          </w:tcPr>
          <w:p w14:paraId="7A154FD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241</w:t>
            </w:r>
          </w:p>
        </w:tc>
        <w:tc>
          <w:tcPr>
            <w:tcW w:w="0" w:type="auto"/>
            <w:tcBorders>
              <w:top w:val="nil"/>
              <w:left w:val="nil"/>
              <w:bottom w:val="single" w:sz="4" w:space="0" w:color="auto"/>
              <w:right w:val="single" w:sz="4" w:space="0" w:color="auto"/>
            </w:tcBorders>
            <w:shd w:val="clear" w:color="auto" w:fill="auto"/>
            <w:noWrap/>
            <w:vAlign w:val="bottom"/>
            <w:hideMark/>
          </w:tcPr>
          <w:p w14:paraId="1EA52A5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721</w:t>
            </w:r>
          </w:p>
        </w:tc>
        <w:tc>
          <w:tcPr>
            <w:tcW w:w="0" w:type="auto"/>
            <w:tcBorders>
              <w:top w:val="nil"/>
              <w:left w:val="nil"/>
              <w:bottom w:val="single" w:sz="4" w:space="0" w:color="auto"/>
              <w:right w:val="single" w:sz="4" w:space="0" w:color="auto"/>
            </w:tcBorders>
            <w:shd w:val="clear" w:color="auto" w:fill="auto"/>
            <w:noWrap/>
            <w:vAlign w:val="bottom"/>
            <w:hideMark/>
          </w:tcPr>
          <w:p w14:paraId="41557A9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1211</w:t>
            </w:r>
          </w:p>
        </w:tc>
        <w:tc>
          <w:tcPr>
            <w:tcW w:w="0" w:type="auto"/>
            <w:tcBorders>
              <w:top w:val="nil"/>
              <w:left w:val="nil"/>
              <w:bottom w:val="single" w:sz="4" w:space="0" w:color="auto"/>
              <w:right w:val="single" w:sz="4" w:space="0" w:color="auto"/>
            </w:tcBorders>
            <w:shd w:val="clear" w:color="auto" w:fill="auto"/>
            <w:noWrap/>
            <w:vAlign w:val="bottom"/>
            <w:hideMark/>
          </w:tcPr>
          <w:p w14:paraId="074D7EF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1306</w:t>
            </w:r>
          </w:p>
        </w:tc>
        <w:tc>
          <w:tcPr>
            <w:tcW w:w="0" w:type="auto"/>
            <w:tcBorders>
              <w:top w:val="nil"/>
              <w:left w:val="nil"/>
              <w:bottom w:val="single" w:sz="4" w:space="0" w:color="auto"/>
              <w:right w:val="single" w:sz="4" w:space="0" w:color="auto"/>
            </w:tcBorders>
            <w:shd w:val="clear" w:color="auto" w:fill="auto"/>
            <w:noWrap/>
            <w:vAlign w:val="bottom"/>
            <w:hideMark/>
          </w:tcPr>
          <w:p w14:paraId="430C06A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997</w:t>
            </w:r>
          </w:p>
        </w:tc>
        <w:tc>
          <w:tcPr>
            <w:tcW w:w="0" w:type="auto"/>
            <w:tcBorders>
              <w:top w:val="nil"/>
              <w:left w:val="nil"/>
              <w:bottom w:val="single" w:sz="4" w:space="0" w:color="auto"/>
              <w:right w:val="single" w:sz="4" w:space="0" w:color="auto"/>
            </w:tcBorders>
            <w:shd w:val="clear" w:color="auto" w:fill="auto"/>
            <w:noWrap/>
            <w:vAlign w:val="bottom"/>
            <w:hideMark/>
          </w:tcPr>
          <w:p w14:paraId="3F68B88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579</w:t>
            </w:r>
          </w:p>
        </w:tc>
        <w:tc>
          <w:tcPr>
            <w:tcW w:w="0" w:type="auto"/>
            <w:tcBorders>
              <w:top w:val="nil"/>
              <w:left w:val="nil"/>
              <w:bottom w:val="single" w:sz="4" w:space="0" w:color="auto"/>
              <w:right w:val="single" w:sz="4" w:space="0" w:color="auto"/>
            </w:tcBorders>
            <w:shd w:val="clear" w:color="auto" w:fill="auto"/>
            <w:noWrap/>
            <w:vAlign w:val="bottom"/>
            <w:hideMark/>
          </w:tcPr>
          <w:p w14:paraId="2F7B9D7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270</w:t>
            </w:r>
          </w:p>
        </w:tc>
        <w:tc>
          <w:tcPr>
            <w:tcW w:w="0" w:type="auto"/>
            <w:tcBorders>
              <w:top w:val="nil"/>
              <w:left w:val="nil"/>
              <w:bottom w:val="single" w:sz="4" w:space="0" w:color="auto"/>
              <w:right w:val="single" w:sz="4" w:space="0" w:color="auto"/>
            </w:tcBorders>
            <w:shd w:val="clear" w:color="auto" w:fill="auto"/>
            <w:noWrap/>
            <w:vAlign w:val="bottom"/>
            <w:hideMark/>
          </w:tcPr>
          <w:p w14:paraId="345474D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106</w:t>
            </w:r>
          </w:p>
        </w:tc>
        <w:tc>
          <w:tcPr>
            <w:tcW w:w="0" w:type="auto"/>
            <w:tcBorders>
              <w:top w:val="nil"/>
              <w:left w:val="nil"/>
              <w:bottom w:val="single" w:sz="4" w:space="0" w:color="auto"/>
              <w:right w:val="single" w:sz="4" w:space="0" w:color="auto"/>
            </w:tcBorders>
            <w:shd w:val="clear" w:color="000000" w:fill="DDDDDD"/>
            <w:noWrap/>
            <w:vAlign w:val="bottom"/>
            <w:hideMark/>
          </w:tcPr>
          <w:p w14:paraId="2713F03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37</w:t>
            </w:r>
          </w:p>
        </w:tc>
        <w:tc>
          <w:tcPr>
            <w:tcW w:w="0" w:type="auto"/>
            <w:tcBorders>
              <w:top w:val="nil"/>
              <w:left w:val="nil"/>
              <w:bottom w:val="single" w:sz="4" w:space="0" w:color="auto"/>
              <w:right w:val="single" w:sz="4" w:space="0" w:color="auto"/>
            </w:tcBorders>
            <w:shd w:val="clear" w:color="000000" w:fill="DDDDDD"/>
            <w:noWrap/>
            <w:vAlign w:val="bottom"/>
            <w:hideMark/>
          </w:tcPr>
          <w:p w14:paraId="42F3551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w:t>
            </w:r>
          </w:p>
        </w:tc>
        <w:tc>
          <w:tcPr>
            <w:tcW w:w="0" w:type="auto"/>
            <w:tcBorders>
              <w:top w:val="nil"/>
              <w:left w:val="nil"/>
              <w:bottom w:val="single" w:sz="4" w:space="0" w:color="auto"/>
              <w:right w:val="single" w:sz="4" w:space="0" w:color="auto"/>
            </w:tcBorders>
            <w:shd w:val="clear" w:color="000000" w:fill="DDDDDD"/>
            <w:noWrap/>
            <w:vAlign w:val="bottom"/>
            <w:hideMark/>
          </w:tcPr>
          <w:p w14:paraId="0C13DE1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auto" w:fill="auto"/>
            <w:noWrap/>
            <w:vAlign w:val="bottom"/>
            <w:hideMark/>
          </w:tcPr>
          <w:p w14:paraId="713B316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6E3269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34C5788"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73B6A6F4"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0FA8F0F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14.5</w:t>
            </w:r>
          </w:p>
        </w:tc>
        <w:tc>
          <w:tcPr>
            <w:tcW w:w="0" w:type="auto"/>
            <w:tcBorders>
              <w:top w:val="nil"/>
              <w:left w:val="nil"/>
              <w:bottom w:val="single" w:sz="4" w:space="0" w:color="auto"/>
              <w:right w:val="single" w:sz="4" w:space="0" w:color="auto"/>
            </w:tcBorders>
            <w:shd w:val="clear" w:color="auto" w:fill="auto"/>
            <w:noWrap/>
            <w:vAlign w:val="bottom"/>
            <w:hideMark/>
          </w:tcPr>
          <w:p w14:paraId="5F31BF3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281D91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A71B94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7DD603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22C0D0C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w:t>
            </w:r>
          </w:p>
        </w:tc>
        <w:tc>
          <w:tcPr>
            <w:tcW w:w="0" w:type="auto"/>
            <w:tcBorders>
              <w:top w:val="nil"/>
              <w:left w:val="nil"/>
              <w:bottom w:val="single" w:sz="4" w:space="0" w:color="auto"/>
              <w:right w:val="single" w:sz="4" w:space="0" w:color="auto"/>
            </w:tcBorders>
            <w:shd w:val="clear" w:color="auto" w:fill="auto"/>
            <w:noWrap/>
            <w:vAlign w:val="bottom"/>
            <w:hideMark/>
          </w:tcPr>
          <w:p w14:paraId="5A16685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141</w:t>
            </w:r>
          </w:p>
        </w:tc>
        <w:tc>
          <w:tcPr>
            <w:tcW w:w="0" w:type="auto"/>
            <w:tcBorders>
              <w:top w:val="nil"/>
              <w:left w:val="nil"/>
              <w:bottom w:val="single" w:sz="4" w:space="0" w:color="auto"/>
              <w:right w:val="single" w:sz="4" w:space="0" w:color="auto"/>
            </w:tcBorders>
            <w:shd w:val="clear" w:color="auto" w:fill="auto"/>
            <w:noWrap/>
            <w:vAlign w:val="bottom"/>
            <w:hideMark/>
          </w:tcPr>
          <w:p w14:paraId="28ADA9B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826</w:t>
            </w:r>
          </w:p>
        </w:tc>
        <w:tc>
          <w:tcPr>
            <w:tcW w:w="0" w:type="auto"/>
            <w:tcBorders>
              <w:top w:val="nil"/>
              <w:left w:val="nil"/>
              <w:bottom w:val="single" w:sz="4" w:space="0" w:color="auto"/>
              <w:right w:val="single" w:sz="4" w:space="0" w:color="auto"/>
            </w:tcBorders>
            <w:shd w:val="clear" w:color="auto" w:fill="auto"/>
            <w:noWrap/>
            <w:vAlign w:val="bottom"/>
            <w:hideMark/>
          </w:tcPr>
          <w:p w14:paraId="2954E91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2255</w:t>
            </w:r>
          </w:p>
        </w:tc>
        <w:tc>
          <w:tcPr>
            <w:tcW w:w="0" w:type="auto"/>
            <w:tcBorders>
              <w:top w:val="nil"/>
              <w:left w:val="nil"/>
              <w:bottom w:val="single" w:sz="4" w:space="0" w:color="auto"/>
              <w:right w:val="single" w:sz="4" w:space="0" w:color="auto"/>
            </w:tcBorders>
            <w:shd w:val="clear" w:color="auto" w:fill="auto"/>
            <w:noWrap/>
            <w:vAlign w:val="bottom"/>
            <w:hideMark/>
          </w:tcPr>
          <w:p w14:paraId="397DCFE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3490</w:t>
            </w:r>
          </w:p>
        </w:tc>
        <w:tc>
          <w:tcPr>
            <w:tcW w:w="0" w:type="auto"/>
            <w:tcBorders>
              <w:top w:val="nil"/>
              <w:left w:val="nil"/>
              <w:bottom w:val="single" w:sz="4" w:space="0" w:color="auto"/>
              <w:right w:val="single" w:sz="4" w:space="0" w:color="auto"/>
            </w:tcBorders>
            <w:shd w:val="clear" w:color="auto" w:fill="auto"/>
            <w:noWrap/>
            <w:vAlign w:val="bottom"/>
            <w:hideMark/>
          </w:tcPr>
          <w:p w14:paraId="2A9D702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3499</w:t>
            </w:r>
          </w:p>
        </w:tc>
        <w:tc>
          <w:tcPr>
            <w:tcW w:w="0" w:type="auto"/>
            <w:tcBorders>
              <w:top w:val="nil"/>
              <w:left w:val="nil"/>
              <w:bottom w:val="single" w:sz="4" w:space="0" w:color="auto"/>
              <w:right w:val="single" w:sz="4" w:space="0" w:color="auto"/>
            </w:tcBorders>
            <w:shd w:val="clear" w:color="auto" w:fill="auto"/>
            <w:noWrap/>
            <w:vAlign w:val="bottom"/>
            <w:hideMark/>
          </w:tcPr>
          <w:p w14:paraId="74E4CB4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2500</w:t>
            </w:r>
          </w:p>
        </w:tc>
        <w:tc>
          <w:tcPr>
            <w:tcW w:w="0" w:type="auto"/>
            <w:tcBorders>
              <w:top w:val="nil"/>
              <w:left w:val="nil"/>
              <w:bottom w:val="single" w:sz="4" w:space="0" w:color="auto"/>
              <w:right w:val="single" w:sz="4" w:space="0" w:color="auto"/>
            </w:tcBorders>
            <w:shd w:val="clear" w:color="auto" w:fill="auto"/>
            <w:noWrap/>
            <w:vAlign w:val="bottom"/>
            <w:hideMark/>
          </w:tcPr>
          <w:p w14:paraId="085762B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1368</w:t>
            </w:r>
          </w:p>
        </w:tc>
        <w:tc>
          <w:tcPr>
            <w:tcW w:w="0" w:type="auto"/>
            <w:tcBorders>
              <w:top w:val="nil"/>
              <w:left w:val="nil"/>
              <w:bottom w:val="single" w:sz="4" w:space="0" w:color="auto"/>
              <w:right w:val="single" w:sz="4" w:space="0" w:color="auto"/>
            </w:tcBorders>
            <w:shd w:val="clear" w:color="auto" w:fill="auto"/>
            <w:noWrap/>
            <w:vAlign w:val="bottom"/>
            <w:hideMark/>
          </w:tcPr>
          <w:p w14:paraId="1B7222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606</w:t>
            </w:r>
          </w:p>
        </w:tc>
        <w:tc>
          <w:tcPr>
            <w:tcW w:w="0" w:type="auto"/>
            <w:tcBorders>
              <w:top w:val="nil"/>
              <w:left w:val="nil"/>
              <w:bottom w:val="single" w:sz="4" w:space="0" w:color="auto"/>
              <w:right w:val="single" w:sz="4" w:space="0" w:color="auto"/>
            </w:tcBorders>
            <w:shd w:val="clear" w:color="auto" w:fill="auto"/>
            <w:noWrap/>
            <w:vAlign w:val="bottom"/>
            <w:hideMark/>
          </w:tcPr>
          <w:p w14:paraId="04B1C26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226</w:t>
            </w:r>
          </w:p>
        </w:tc>
        <w:tc>
          <w:tcPr>
            <w:tcW w:w="0" w:type="auto"/>
            <w:tcBorders>
              <w:top w:val="nil"/>
              <w:left w:val="nil"/>
              <w:bottom w:val="single" w:sz="4" w:space="0" w:color="auto"/>
              <w:right w:val="single" w:sz="4" w:space="0" w:color="auto"/>
            </w:tcBorders>
            <w:shd w:val="clear" w:color="000000" w:fill="DDDDDD"/>
            <w:noWrap/>
            <w:vAlign w:val="bottom"/>
            <w:hideMark/>
          </w:tcPr>
          <w:p w14:paraId="327B8BA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73</w:t>
            </w:r>
          </w:p>
        </w:tc>
        <w:tc>
          <w:tcPr>
            <w:tcW w:w="0" w:type="auto"/>
            <w:tcBorders>
              <w:top w:val="nil"/>
              <w:left w:val="nil"/>
              <w:bottom w:val="single" w:sz="4" w:space="0" w:color="auto"/>
              <w:right w:val="single" w:sz="4" w:space="0" w:color="auto"/>
            </w:tcBorders>
            <w:shd w:val="clear" w:color="000000" w:fill="DDDDDD"/>
            <w:noWrap/>
            <w:vAlign w:val="bottom"/>
            <w:hideMark/>
          </w:tcPr>
          <w:p w14:paraId="48A9AC9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w:t>
            </w:r>
          </w:p>
        </w:tc>
        <w:tc>
          <w:tcPr>
            <w:tcW w:w="0" w:type="auto"/>
            <w:tcBorders>
              <w:top w:val="nil"/>
              <w:left w:val="nil"/>
              <w:bottom w:val="single" w:sz="4" w:space="0" w:color="auto"/>
              <w:right w:val="single" w:sz="4" w:space="0" w:color="auto"/>
            </w:tcBorders>
            <w:shd w:val="clear" w:color="000000" w:fill="DDDDDD"/>
            <w:noWrap/>
            <w:vAlign w:val="bottom"/>
            <w:hideMark/>
          </w:tcPr>
          <w:p w14:paraId="304FAAD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7B59256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25FE09C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DCA449B"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7120F99D"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412FC4C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13.5</w:t>
            </w:r>
          </w:p>
        </w:tc>
        <w:tc>
          <w:tcPr>
            <w:tcW w:w="0" w:type="auto"/>
            <w:tcBorders>
              <w:top w:val="nil"/>
              <w:left w:val="nil"/>
              <w:bottom w:val="single" w:sz="4" w:space="0" w:color="auto"/>
              <w:right w:val="single" w:sz="4" w:space="0" w:color="auto"/>
            </w:tcBorders>
            <w:shd w:val="clear" w:color="auto" w:fill="auto"/>
            <w:noWrap/>
            <w:vAlign w:val="bottom"/>
            <w:hideMark/>
          </w:tcPr>
          <w:p w14:paraId="609C833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F62EA6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0C6B92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2B9B0E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48C4A6C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37</w:t>
            </w:r>
          </w:p>
        </w:tc>
        <w:tc>
          <w:tcPr>
            <w:tcW w:w="0" w:type="auto"/>
            <w:tcBorders>
              <w:top w:val="nil"/>
              <w:left w:val="nil"/>
              <w:bottom w:val="single" w:sz="4" w:space="0" w:color="auto"/>
              <w:right w:val="single" w:sz="4" w:space="0" w:color="auto"/>
            </w:tcBorders>
            <w:shd w:val="clear" w:color="auto" w:fill="auto"/>
            <w:noWrap/>
            <w:vAlign w:val="bottom"/>
            <w:hideMark/>
          </w:tcPr>
          <w:p w14:paraId="3B3EC26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521</w:t>
            </w:r>
          </w:p>
        </w:tc>
        <w:tc>
          <w:tcPr>
            <w:tcW w:w="0" w:type="auto"/>
            <w:tcBorders>
              <w:top w:val="nil"/>
              <w:left w:val="nil"/>
              <w:bottom w:val="single" w:sz="4" w:space="0" w:color="auto"/>
              <w:right w:val="single" w:sz="4" w:space="0" w:color="auto"/>
            </w:tcBorders>
            <w:shd w:val="clear" w:color="auto" w:fill="auto"/>
            <w:noWrap/>
            <w:vAlign w:val="bottom"/>
            <w:hideMark/>
          </w:tcPr>
          <w:p w14:paraId="71B41C3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2714</w:t>
            </w:r>
          </w:p>
        </w:tc>
        <w:tc>
          <w:tcPr>
            <w:tcW w:w="0" w:type="auto"/>
            <w:tcBorders>
              <w:top w:val="nil"/>
              <w:left w:val="nil"/>
              <w:bottom w:val="single" w:sz="4" w:space="0" w:color="auto"/>
              <w:right w:val="single" w:sz="4" w:space="0" w:color="auto"/>
            </w:tcBorders>
            <w:shd w:val="clear" w:color="auto" w:fill="auto"/>
            <w:noWrap/>
            <w:vAlign w:val="bottom"/>
            <w:hideMark/>
          </w:tcPr>
          <w:p w14:paraId="25AC4CE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6728</w:t>
            </w:r>
          </w:p>
        </w:tc>
        <w:tc>
          <w:tcPr>
            <w:tcW w:w="0" w:type="auto"/>
            <w:tcBorders>
              <w:top w:val="nil"/>
              <w:left w:val="nil"/>
              <w:bottom w:val="single" w:sz="4" w:space="0" w:color="auto"/>
              <w:right w:val="single" w:sz="4" w:space="0" w:color="auto"/>
            </w:tcBorders>
            <w:shd w:val="clear" w:color="auto" w:fill="auto"/>
            <w:noWrap/>
            <w:vAlign w:val="bottom"/>
            <w:hideMark/>
          </w:tcPr>
          <w:p w14:paraId="5E0F977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9558</w:t>
            </w:r>
          </w:p>
        </w:tc>
        <w:tc>
          <w:tcPr>
            <w:tcW w:w="0" w:type="auto"/>
            <w:tcBorders>
              <w:top w:val="nil"/>
              <w:left w:val="nil"/>
              <w:bottom w:val="single" w:sz="4" w:space="0" w:color="auto"/>
              <w:right w:val="single" w:sz="4" w:space="0" w:color="auto"/>
            </w:tcBorders>
            <w:shd w:val="clear" w:color="auto" w:fill="auto"/>
            <w:noWrap/>
            <w:vAlign w:val="bottom"/>
            <w:hideMark/>
          </w:tcPr>
          <w:p w14:paraId="173327C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8872</w:t>
            </w:r>
          </w:p>
        </w:tc>
        <w:tc>
          <w:tcPr>
            <w:tcW w:w="0" w:type="auto"/>
            <w:tcBorders>
              <w:top w:val="nil"/>
              <w:left w:val="nil"/>
              <w:bottom w:val="single" w:sz="4" w:space="0" w:color="auto"/>
              <w:right w:val="single" w:sz="4" w:space="0" w:color="auto"/>
            </w:tcBorders>
            <w:shd w:val="clear" w:color="auto" w:fill="auto"/>
            <w:noWrap/>
            <w:vAlign w:val="bottom"/>
            <w:hideMark/>
          </w:tcPr>
          <w:p w14:paraId="208A75F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5916</w:t>
            </w:r>
          </w:p>
        </w:tc>
        <w:tc>
          <w:tcPr>
            <w:tcW w:w="0" w:type="auto"/>
            <w:tcBorders>
              <w:top w:val="nil"/>
              <w:left w:val="nil"/>
              <w:bottom w:val="single" w:sz="4" w:space="0" w:color="auto"/>
              <w:right w:val="single" w:sz="4" w:space="0" w:color="auto"/>
            </w:tcBorders>
            <w:shd w:val="clear" w:color="auto" w:fill="auto"/>
            <w:noWrap/>
            <w:vAlign w:val="bottom"/>
            <w:hideMark/>
          </w:tcPr>
          <w:p w14:paraId="7ADCF2D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3040</w:t>
            </w:r>
          </w:p>
        </w:tc>
        <w:tc>
          <w:tcPr>
            <w:tcW w:w="0" w:type="auto"/>
            <w:tcBorders>
              <w:top w:val="nil"/>
              <w:left w:val="nil"/>
              <w:bottom w:val="single" w:sz="4" w:space="0" w:color="auto"/>
              <w:right w:val="single" w:sz="4" w:space="0" w:color="auto"/>
            </w:tcBorders>
            <w:shd w:val="clear" w:color="auto" w:fill="auto"/>
            <w:noWrap/>
            <w:vAlign w:val="bottom"/>
            <w:hideMark/>
          </w:tcPr>
          <w:p w14:paraId="095D78C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1271</w:t>
            </w:r>
          </w:p>
        </w:tc>
        <w:tc>
          <w:tcPr>
            <w:tcW w:w="0" w:type="auto"/>
            <w:tcBorders>
              <w:top w:val="nil"/>
              <w:left w:val="nil"/>
              <w:bottom w:val="single" w:sz="4" w:space="0" w:color="auto"/>
              <w:right w:val="single" w:sz="4" w:space="0" w:color="auto"/>
            </w:tcBorders>
            <w:shd w:val="clear" w:color="auto" w:fill="auto"/>
            <w:noWrap/>
            <w:vAlign w:val="bottom"/>
            <w:hideMark/>
          </w:tcPr>
          <w:p w14:paraId="61EF2D3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449</w:t>
            </w:r>
          </w:p>
        </w:tc>
        <w:tc>
          <w:tcPr>
            <w:tcW w:w="0" w:type="auto"/>
            <w:tcBorders>
              <w:top w:val="nil"/>
              <w:left w:val="nil"/>
              <w:bottom w:val="single" w:sz="4" w:space="0" w:color="auto"/>
              <w:right w:val="single" w:sz="4" w:space="0" w:color="auto"/>
            </w:tcBorders>
            <w:shd w:val="clear" w:color="auto" w:fill="auto"/>
            <w:noWrap/>
            <w:vAlign w:val="bottom"/>
            <w:hideMark/>
          </w:tcPr>
          <w:p w14:paraId="2FA6059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139</w:t>
            </w:r>
          </w:p>
        </w:tc>
        <w:tc>
          <w:tcPr>
            <w:tcW w:w="0" w:type="auto"/>
            <w:tcBorders>
              <w:top w:val="nil"/>
              <w:left w:val="nil"/>
              <w:bottom w:val="single" w:sz="4" w:space="0" w:color="auto"/>
              <w:right w:val="single" w:sz="4" w:space="0" w:color="auto"/>
            </w:tcBorders>
            <w:shd w:val="clear" w:color="000000" w:fill="DDDDDD"/>
            <w:noWrap/>
            <w:vAlign w:val="bottom"/>
            <w:hideMark/>
          </w:tcPr>
          <w:p w14:paraId="0F31930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39</w:t>
            </w:r>
          </w:p>
        </w:tc>
        <w:tc>
          <w:tcPr>
            <w:tcW w:w="0" w:type="auto"/>
            <w:tcBorders>
              <w:top w:val="nil"/>
              <w:left w:val="nil"/>
              <w:bottom w:val="single" w:sz="4" w:space="0" w:color="auto"/>
              <w:right w:val="single" w:sz="4" w:space="0" w:color="auto"/>
            </w:tcBorders>
            <w:shd w:val="clear" w:color="000000" w:fill="DDDDDD"/>
            <w:noWrap/>
            <w:vAlign w:val="bottom"/>
            <w:hideMark/>
          </w:tcPr>
          <w:p w14:paraId="7BE2423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w:t>
            </w:r>
          </w:p>
        </w:tc>
        <w:tc>
          <w:tcPr>
            <w:tcW w:w="0" w:type="auto"/>
            <w:tcBorders>
              <w:top w:val="nil"/>
              <w:left w:val="nil"/>
              <w:bottom w:val="single" w:sz="4" w:space="0" w:color="auto"/>
              <w:right w:val="single" w:sz="4" w:space="0" w:color="auto"/>
            </w:tcBorders>
            <w:shd w:val="clear" w:color="000000" w:fill="DDDDDD"/>
            <w:noWrap/>
            <w:vAlign w:val="bottom"/>
            <w:hideMark/>
          </w:tcPr>
          <w:p w14:paraId="32132D8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24C7073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26B802D"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2A1B824E"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1914EFE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12.5</w:t>
            </w:r>
          </w:p>
        </w:tc>
        <w:tc>
          <w:tcPr>
            <w:tcW w:w="0" w:type="auto"/>
            <w:tcBorders>
              <w:top w:val="nil"/>
              <w:left w:val="nil"/>
              <w:bottom w:val="single" w:sz="4" w:space="0" w:color="auto"/>
              <w:right w:val="single" w:sz="4" w:space="0" w:color="auto"/>
            </w:tcBorders>
            <w:shd w:val="clear" w:color="auto" w:fill="auto"/>
            <w:noWrap/>
            <w:vAlign w:val="bottom"/>
            <w:hideMark/>
          </w:tcPr>
          <w:p w14:paraId="53434E3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81DB9F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77485A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1C38761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auto" w:fill="auto"/>
            <w:noWrap/>
            <w:vAlign w:val="bottom"/>
            <w:hideMark/>
          </w:tcPr>
          <w:p w14:paraId="3D16439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149</w:t>
            </w:r>
          </w:p>
        </w:tc>
        <w:tc>
          <w:tcPr>
            <w:tcW w:w="0" w:type="auto"/>
            <w:tcBorders>
              <w:top w:val="nil"/>
              <w:left w:val="nil"/>
              <w:bottom w:val="single" w:sz="4" w:space="0" w:color="auto"/>
              <w:right w:val="single" w:sz="4" w:space="0" w:color="auto"/>
            </w:tcBorders>
            <w:shd w:val="clear" w:color="auto" w:fill="auto"/>
            <w:noWrap/>
            <w:vAlign w:val="bottom"/>
            <w:hideMark/>
          </w:tcPr>
          <w:p w14:paraId="1A2ADF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1850</w:t>
            </w:r>
          </w:p>
        </w:tc>
        <w:tc>
          <w:tcPr>
            <w:tcW w:w="0" w:type="auto"/>
            <w:tcBorders>
              <w:top w:val="nil"/>
              <w:left w:val="nil"/>
              <w:bottom w:val="single" w:sz="4" w:space="0" w:color="auto"/>
              <w:right w:val="single" w:sz="4" w:space="0" w:color="auto"/>
            </w:tcBorders>
            <w:shd w:val="clear" w:color="auto" w:fill="auto"/>
            <w:noWrap/>
            <w:vAlign w:val="bottom"/>
            <w:hideMark/>
          </w:tcPr>
          <w:p w14:paraId="79DC6CA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8549</w:t>
            </w:r>
          </w:p>
        </w:tc>
        <w:tc>
          <w:tcPr>
            <w:tcW w:w="0" w:type="auto"/>
            <w:tcBorders>
              <w:top w:val="nil"/>
              <w:left w:val="nil"/>
              <w:bottom w:val="single" w:sz="4" w:space="0" w:color="auto"/>
              <w:right w:val="single" w:sz="4" w:space="0" w:color="auto"/>
            </w:tcBorders>
            <w:shd w:val="clear" w:color="auto" w:fill="auto"/>
            <w:noWrap/>
            <w:vAlign w:val="bottom"/>
            <w:hideMark/>
          </w:tcPr>
          <w:p w14:paraId="1841CE7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19109</w:t>
            </w:r>
          </w:p>
        </w:tc>
        <w:tc>
          <w:tcPr>
            <w:tcW w:w="0" w:type="auto"/>
            <w:tcBorders>
              <w:top w:val="nil"/>
              <w:left w:val="nil"/>
              <w:bottom w:val="single" w:sz="4" w:space="0" w:color="auto"/>
              <w:right w:val="single" w:sz="4" w:space="0" w:color="auto"/>
            </w:tcBorders>
            <w:shd w:val="clear" w:color="auto" w:fill="auto"/>
            <w:noWrap/>
            <w:vAlign w:val="bottom"/>
            <w:hideMark/>
          </w:tcPr>
          <w:p w14:paraId="2F9A65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24786</w:t>
            </w:r>
          </w:p>
        </w:tc>
        <w:tc>
          <w:tcPr>
            <w:tcW w:w="0" w:type="auto"/>
            <w:tcBorders>
              <w:top w:val="nil"/>
              <w:left w:val="nil"/>
              <w:bottom w:val="single" w:sz="4" w:space="0" w:color="auto"/>
              <w:right w:val="single" w:sz="4" w:space="0" w:color="auto"/>
            </w:tcBorders>
            <w:shd w:val="clear" w:color="auto" w:fill="auto"/>
            <w:noWrap/>
            <w:vAlign w:val="bottom"/>
            <w:hideMark/>
          </w:tcPr>
          <w:p w14:paraId="51440B0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21215</w:t>
            </w:r>
          </w:p>
        </w:tc>
        <w:tc>
          <w:tcPr>
            <w:tcW w:w="0" w:type="auto"/>
            <w:tcBorders>
              <w:top w:val="nil"/>
              <w:left w:val="nil"/>
              <w:bottom w:val="single" w:sz="4" w:space="0" w:color="auto"/>
              <w:right w:val="single" w:sz="4" w:space="0" w:color="auto"/>
            </w:tcBorders>
            <w:shd w:val="clear" w:color="auto" w:fill="auto"/>
            <w:noWrap/>
            <w:vAlign w:val="bottom"/>
            <w:hideMark/>
          </w:tcPr>
          <w:p w14:paraId="3A673F7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13154</w:t>
            </w:r>
          </w:p>
        </w:tc>
        <w:tc>
          <w:tcPr>
            <w:tcW w:w="0" w:type="auto"/>
            <w:tcBorders>
              <w:top w:val="nil"/>
              <w:left w:val="nil"/>
              <w:bottom w:val="single" w:sz="4" w:space="0" w:color="auto"/>
              <w:right w:val="single" w:sz="4" w:space="0" w:color="auto"/>
            </w:tcBorders>
            <w:shd w:val="clear" w:color="auto" w:fill="auto"/>
            <w:noWrap/>
            <w:vAlign w:val="bottom"/>
            <w:hideMark/>
          </w:tcPr>
          <w:p w14:paraId="25FB909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6331</w:t>
            </w:r>
          </w:p>
        </w:tc>
        <w:tc>
          <w:tcPr>
            <w:tcW w:w="0" w:type="auto"/>
            <w:tcBorders>
              <w:top w:val="nil"/>
              <w:left w:val="nil"/>
              <w:bottom w:val="single" w:sz="4" w:space="0" w:color="auto"/>
              <w:right w:val="single" w:sz="4" w:space="0" w:color="auto"/>
            </w:tcBorders>
            <w:shd w:val="clear" w:color="auto" w:fill="auto"/>
            <w:noWrap/>
            <w:vAlign w:val="bottom"/>
            <w:hideMark/>
          </w:tcPr>
          <w:p w14:paraId="3EE736E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2492</w:t>
            </w:r>
          </w:p>
        </w:tc>
        <w:tc>
          <w:tcPr>
            <w:tcW w:w="0" w:type="auto"/>
            <w:tcBorders>
              <w:top w:val="nil"/>
              <w:left w:val="nil"/>
              <w:bottom w:val="single" w:sz="4" w:space="0" w:color="auto"/>
              <w:right w:val="single" w:sz="4" w:space="0" w:color="auto"/>
            </w:tcBorders>
            <w:shd w:val="clear" w:color="auto" w:fill="auto"/>
            <w:noWrap/>
            <w:vAlign w:val="bottom"/>
            <w:hideMark/>
          </w:tcPr>
          <w:p w14:paraId="4731A59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835</w:t>
            </w:r>
          </w:p>
        </w:tc>
        <w:tc>
          <w:tcPr>
            <w:tcW w:w="0" w:type="auto"/>
            <w:tcBorders>
              <w:top w:val="nil"/>
              <w:left w:val="nil"/>
              <w:bottom w:val="single" w:sz="4" w:space="0" w:color="auto"/>
              <w:right w:val="single" w:sz="4" w:space="0" w:color="auto"/>
            </w:tcBorders>
            <w:shd w:val="clear" w:color="auto" w:fill="auto"/>
            <w:noWrap/>
            <w:vAlign w:val="bottom"/>
            <w:hideMark/>
          </w:tcPr>
          <w:p w14:paraId="56AA66C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247</w:t>
            </w:r>
          </w:p>
        </w:tc>
        <w:tc>
          <w:tcPr>
            <w:tcW w:w="0" w:type="auto"/>
            <w:tcBorders>
              <w:top w:val="nil"/>
              <w:left w:val="nil"/>
              <w:bottom w:val="single" w:sz="4" w:space="0" w:color="auto"/>
              <w:right w:val="single" w:sz="4" w:space="0" w:color="auto"/>
            </w:tcBorders>
            <w:shd w:val="clear" w:color="auto" w:fill="auto"/>
            <w:noWrap/>
            <w:vAlign w:val="bottom"/>
            <w:hideMark/>
          </w:tcPr>
          <w:p w14:paraId="6234A5D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66</w:t>
            </w:r>
          </w:p>
        </w:tc>
        <w:tc>
          <w:tcPr>
            <w:tcW w:w="0" w:type="auto"/>
            <w:tcBorders>
              <w:top w:val="nil"/>
              <w:left w:val="nil"/>
              <w:bottom w:val="single" w:sz="4" w:space="0" w:color="auto"/>
              <w:right w:val="single" w:sz="4" w:space="0" w:color="auto"/>
            </w:tcBorders>
            <w:shd w:val="clear" w:color="000000" w:fill="DDDDDD"/>
            <w:noWrap/>
            <w:vAlign w:val="bottom"/>
            <w:hideMark/>
          </w:tcPr>
          <w:p w14:paraId="18CC38D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w:t>
            </w:r>
          </w:p>
        </w:tc>
        <w:tc>
          <w:tcPr>
            <w:tcW w:w="0" w:type="auto"/>
            <w:tcBorders>
              <w:top w:val="nil"/>
              <w:left w:val="nil"/>
              <w:bottom w:val="single" w:sz="4" w:space="0" w:color="auto"/>
              <w:right w:val="single" w:sz="4" w:space="0" w:color="auto"/>
            </w:tcBorders>
            <w:shd w:val="clear" w:color="000000" w:fill="DDDDDD"/>
            <w:noWrap/>
            <w:vAlign w:val="bottom"/>
            <w:hideMark/>
          </w:tcPr>
          <w:p w14:paraId="6DADB8B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auto" w:fill="auto"/>
            <w:noWrap/>
            <w:vAlign w:val="bottom"/>
            <w:hideMark/>
          </w:tcPr>
          <w:p w14:paraId="3C9352A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AD7210A"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7A30B44C"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7C62C5F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11.5</w:t>
            </w:r>
          </w:p>
        </w:tc>
        <w:tc>
          <w:tcPr>
            <w:tcW w:w="0" w:type="auto"/>
            <w:tcBorders>
              <w:top w:val="nil"/>
              <w:left w:val="nil"/>
              <w:bottom w:val="single" w:sz="4" w:space="0" w:color="auto"/>
              <w:right w:val="single" w:sz="4" w:space="0" w:color="auto"/>
            </w:tcBorders>
            <w:shd w:val="clear" w:color="auto" w:fill="auto"/>
            <w:noWrap/>
            <w:vAlign w:val="bottom"/>
            <w:hideMark/>
          </w:tcPr>
          <w:p w14:paraId="7451C0E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F62BAB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9A27D2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39A8770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w:t>
            </w:r>
          </w:p>
        </w:tc>
        <w:tc>
          <w:tcPr>
            <w:tcW w:w="0" w:type="auto"/>
            <w:tcBorders>
              <w:top w:val="nil"/>
              <w:left w:val="nil"/>
              <w:bottom w:val="single" w:sz="4" w:space="0" w:color="auto"/>
              <w:right w:val="single" w:sz="4" w:space="0" w:color="auto"/>
            </w:tcBorders>
            <w:shd w:val="clear" w:color="auto" w:fill="auto"/>
            <w:noWrap/>
            <w:vAlign w:val="bottom"/>
            <w:hideMark/>
          </w:tcPr>
          <w:p w14:paraId="0EEACE9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586</w:t>
            </w:r>
          </w:p>
        </w:tc>
        <w:tc>
          <w:tcPr>
            <w:tcW w:w="0" w:type="auto"/>
            <w:tcBorders>
              <w:top w:val="nil"/>
              <w:left w:val="nil"/>
              <w:bottom w:val="single" w:sz="4" w:space="0" w:color="auto"/>
              <w:right w:val="single" w:sz="4" w:space="0" w:color="auto"/>
            </w:tcBorders>
            <w:shd w:val="clear" w:color="auto" w:fill="auto"/>
            <w:noWrap/>
            <w:vAlign w:val="bottom"/>
            <w:hideMark/>
          </w:tcPr>
          <w:p w14:paraId="61042D2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6310</w:t>
            </w:r>
          </w:p>
        </w:tc>
        <w:tc>
          <w:tcPr>
            <w:tcW w:w="0" w:type="auto"/>
            <w:tcBorders>
              <w:top w:val="nil"/>
              <w:left w:val="nil"/>
              <w:bottom w:val="single" w:sz="4" w:space="0" w:color="auto"/>
              <w:right w:val="single" w:sz="4" w:space="0" w:color="auto"/>
            </w:tcBorders>
            <w:shd w:val="clear" w:color="auto" w:fill="auto"/>
            <w:noWrap/>
            <w:vAlign w:val="bottom"/>
            <w:hideMark/>
          </w:tcPr>
          <w:p w14:paraId="78460BA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25677</w:t>
            </w:r>
          </w:p>
        </w:tc>
        <w:tc>
          <w:tcPr>
            <w:tcW w:w="0" w:type="auto"/>
            <w:tcBorders>
              <w:top w:val="nil"/>
              <w:left w:val="nil"/>
              <w:bottom w:val="single" w:sz="4" w:space="0" w:color="auto"/>
              <w:right w:val="single" w:sz="4" w:space="0" w:color="auto"/>
            </w:tcBorders>
            <w:shd w:val="clear" w:color="auto" w:fill="auto"/>
            <w:noWrap/>
            <w:vAlign w:val="bottom"/>
            <w:hideMark/>
          </w:tcPr>
          <w:p w14:paraId="3239427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51404</w:t>
            </w:r>
          </w:p>
        </w:tc>
        <w:tc>
          <w:tcPr>
            <w:tcW w:w="0" w:type="auto"/>
            <w:tcBorders>
              <w:top w:val="nil"/>
              <w:left w:val="nil"/>
              <w:bottom w:val="single" w:sz="4" w:space="0" w:color="auto"/>
              <w:right w:val="single" w:sz="4" w:space="0" w:color="auto"/>
            </w:tcBorders>
            <w:shd w:val="clear" w:color="auto" w:fill="auto"/>
            <w:noWrap/>
            <w:vAlign w:val="bottom"/>
            <w:hideMark/>
          </w:tcPr>
          <w:p w14:paraId="59B75F0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60534</w:t>
            </w:r>
          </w:p>
        </w:tc>
        <w:tc>
          <w:tcPr>
            <w:tcW w:w="0" w:type="auto"/>
            <w:tcBorders>
              <w:top w:val="nil"/>
              <w:left w:val="nil"/>
              <w:bottom w:val="single" w:sz="4" w:space="0" w:color="auto"/>
              <w:right w:val="single" w:sz="4" w:space="0" w:color="auto"/>
            </w:tcBorders>
            <w:shd w:val="clear" w:color="auto" w:fill="auto"/>
            <w:noWrap/>
            <w:vAlign w:val="bottom"/>
            <w:hideMark/>
          </w:tcPr>
          <w:p w14:paraId="6AC5E8F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47564</w:t>
            </w:r>
          </w:p>
        </w:tc>
        <w:tc>
          <w:tcPr>
            <w:tcW w:w="0" w:type="auto"/>
            <w:tcBorders>
              <w:top w:val="nil"/>
              <w:left w:val="nil"/>
              <w:bottom w:val="single" w:sz="4" w:space="0" w:color="auto"/>
              <w:right w:val="single" w:sz="4" w:space="0" w:color="auto"/>
            </w:tcBorders>
            <w:shd w:val="clear" w:color="auto" w:fill="auto"/>
            <w:noWrap/>
            <w:vAlign w:val="bottom"/>
            <w:hideMark/>
          </w:tcPr>
          <w:p w14:paraId="4587EA0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27319</w:t>
            </w:r>
          </w:p>
        </w:tc>
        <w:tc>
          <w:tcPr>
            <w:tcW w:w="0" w:type="auto"/>
            <w:tcBorders>
              <w:top w:val="nil"/>
              <w:left w:val="nil"/>
              <w:bottom w:val="single" w:sz="4" w:space="0" w:color="auto"/>
              <w:right w:val="single" w:sz="4" w:space="0" w:color="auto"/>
            </w:tcBorders>
            <w:shd w:val="clear" w:color="auto" w:fill="auto"/>
            <w:noWrap/>
            <w:vAlign w:val="bottom"/>
            <w:hideMark/>
          </w:tcPr>
          <w:p w14:paraId="0A2A10B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12274</w:t>
            </w:r>
          </w:p>
        </w:tc>
        <w:tc>
          <w:tcPr>
            <w:tcW w:w="0" w:type="auto"/>
            <w:tcBorders>
              <w:top w:val="nil"/>
              <w:left w:val="nil"/>
              <w:bottom w:val="single" w:sz="4" w:space="0" w:color="auto"/>
              <w:right w:val="single" w:sz="4" w:space="0" w:color="auto"/>
            </w:tcBorders>
            <w:shd w:val="clear" w:color="auto" w:fill="auto"/>
            <w:noWrap/>
            <w:vAlign w:val="bottom"/>
            <w:hideMark/>
          </w:tcPr>
          <w:p w14:paraId="0ACF43B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4541</w:t>
            </w:r>
          </w:p>
        </w:tc>
        <w:tc>
          <w:tcPr>
            <w:tcW w:w="0" w:type="auto"/>
            <w:tcBorders>
              <w:top w:val="nil"/>
              <w:left w:val="nil"/>
              <w:bottom w:val="single" w:sz="4" w:space="0" w:color="auto"/>
              <w:right w:val="single" w:sz="4" w:space="0" w:color="auto"/>
            </w:tcBorders>
            <w:shd w:val="clear" w:color="auto" w:fill="auto"/>
            <w:noWrap/>
            <w:vAlign w:val="bottom"/>
            <w:hideMark/>
          </w:tcPr>
          <w:p w14:paraId="4C64E4F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1439</w:t>
            </w:r>
          </w:p>
        </w:tc>
        <w:tc>
          <w:tcPr>
            <w:tcW w:w="0" w:type="auto"/>
            <w:tcBorders>
              <w:top w:val="nil"/>
              <w:left w:val="nil"/>
              <w:bottom w:val="single" w:sz="4" w:space="0" w:color="auto"/>
              <w:right w:val="single" w:sz="4" w:space="0" w:color="auto"/>
            </w:tcBorders>
            <w:shd w:val="clear" w:color="auto" w:fill="auto"/>
            <w:noWrap/>
            <w:vAlign w:val="bottom"/>
            <w:hideMark/>
          </w:tcPr>
          <w:p w14:paraId="55B1E29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403</w:t>
            </w:r>
          </w:p>
        </w:tc>
        <w:tc>
          <w:tcPr>
            <w:tcW w:w="0" w:type="auto"/>
            <w:tcBorders>
              <w:top w:val="nil"/>
              <w:left w:val="nil"/>
              <w:bottom w:val="single" w:sz="4" w:space="0" w:color="auto"/>
              <w:right w:val="single" w:sz="4" w:space="0" w:color="auto"/>
            </w:tcBorders>
            <w:shd w:val="clear" w:color="auto" w:fill="auto"/>
            <w:noWrap/>
            <w:vAlign w:val="bottom"/>
            <w:hideMark/>
          </w:tcPr>
          <w:p w14:paraId="244F113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102</w:t>
            </w:r>
          </w:p>
        </w:tc>
        <w:tc>
          <w:tcPr>
            <w:tcW w:w="0" w:type="auto"/>
            <w:tcBorders>
              <w:top w:val="nil"/>
              <w:left w:val="nil"/>
              <w:bottom w:val="single" w:sz="4" w:space="0" w:color="auto"/>
              <w:right w:val="single" w:sz="4" w:space="0" w:color="auto"/>
            </w:tcBorders>
            <w:shd w:val="clear" w:color="000000" w:fill="DDDDDD"/>
            <w:noWrap/>
            <w:vAlign w:val="bottom"/>
            <w:hideMark/>
          </w:tcPr>
          <w:p w14:paraId="0854AB6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23</w:t>
            </w:r>
          </w:p>
        </w:tc>
        <w:tc>
          <w:tcPr>
            <w:tcW w:w="0" w:type="auto"/>
            <w:tcBorders>
              <w:top w:val="nil"/>
              <w:left w:val="nil"/>
              <w:bottom w:val="single" w:sz="4" w:space="0" w:color="auto"/>
              <w:right w:val="single" w:sz="4" w:space="0" w:color="auto"/>
            </w:tcBorders>
            <w:shd w:val="clear" w:color="000000" w:fill="DDDDDD"/>
            <w:noWrap/>
            <w:vAlign w:val="bottom"/>
            <w:hideMark/>
          </w:tcPr>
          <w:p w14:paraId="33402CE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4007E41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09C5894B"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04BE2B5E"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3981AE5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10.5</w:t>
            </w:r>
          </w:p>
        </w:tc>
        <w:tc>
          <w:tcPr>
            <w:tcW w:w="0" w:type="auto"/>
            <w:tcBorders>
              <w:top w:val="nil"/>
              <w:left w:val="nil"/>
              <w:bottom w:val="single" w:sz="4" w:space="0" w:color="auto"/>
              <w:right w:val="single" w:sz="4" w:space="0" w:color="auto"/>
            </w:tcBorders>
            <w:shd w:val="clear" w:color="auto" w:fill="auto"/>
            <w:noWrap/>
            <w:vAlign w:val="bottom"/>
            <w:hideMark/>
          </w:tcPr>
          <w:p w14:paraId="3F09F44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BED3C3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72C879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25B665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64</w:t>
            </w:r>
          </w:p>
        </w:tc>
        <w:tc>
          <w:tcPr>
            <w:tcW w:w="0" w:type="auto"/>
            <w:tcBorders>
              <w:top w:val="nil"/>
              <w:left w:val="nil"/>
              <w:bottom w:val="single" w:sz="4" w:space="0" w:color="auto"/>
              <w:right w:val="single" w:sz="4" w:space="0" w:color="auto"/>
            </w:tcBorders>
            <w:shd w:val="clear" w:color="auto" w:fill="auto"/>
            <w:noWrap/>
            <w:vAlign w:val="bottom"/>
            <w:hideMark/>
          </w:tcPr>
          <w:p w14:paraId="67718B9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2251</w:t>
            </w:r>
          </w:p>
        </w:tc>
        <w:tc>
          <w:tcPr>
            <w:tcW w:w="0" w:type="auto"/>
            <w:tcBorders>
              <w:top w:val="nil"/>
              <w:left w:val="nil"/>
              <w:bottom w:val="single" w:sz="4" w:space="0" w:color="auto"/>
              <w:right w:val="single" w:sz="4" w:space="0" w:color="auto"/>
            </w:tcBorders>
            <w:shd w:val="clear" w:color="auto" w:fill="auto"/>
            <w:noWrap/>
            <w:vAlign w:val="bottom"/>
            <w:hideMark/>
          </w:tcPr>
          <w:p w14:paraId="0A0603D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20610</w:t>
            </w:r>
          </w:p>
        </w:tc>
        <w:tc>
          <w:tcPr>
            <w:tcW w:w="0" w:type="auto"/>
            <w:tcBorders>
              <w:top w:val="nil"/>
              <w:left w:val="nil"/>
              <w:bottom w:val="single" w:sz="4" w:space="0" w:color="auto"/>
              <w:right w:val="single" w:sz="4" w:space="0" w:color="auto"/>
            </w:tcBorders>
            <w:shd w:val="clear" w:color="auto" w:fill="auto"/>
            <w:noWrap/>
            <w:vAlign w:val="bottom"/>
            <w:hideMark/>
          </w:tcPr>
          <w:p w14:paraId="23CE27F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73169</w:t>
            </w:r>
          </w:p>
        </w:tc>
        <w:tc>
          <w:tcPr>
            <w:tcW w:w="0" w:type="auto"/>
            <w:tcBorders>
              <w:top w:val="nil"/>
              <w:left w:val="nil"/>
              <w:bottom w:val="single" w:sz="4" w:space="0" w:color="auto"/>
              <w:right w:val="single" w:sz="4" w:space="0" w:color="auto"/>
            </w:tcBorders>
            <w:shd w:val="clear" w:color="auto" w:fill="auto"/>
            <w:noWrap/>
            <w:vAlign w:val="bottom"/>
            <w:hideMark/>
          </w:tcPr>
          <w:p w14:paraId="36E03F4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130216</w:t>
            </w:r>
          </w:p>
        </w:tc>
        <w:tc>
          <w:tcPr>
            <w:tcW w:w="0" w:type="auto"/>
            <w:tcBorders>
              <w:top w:val="nil"/>
              <w:left w:val="nil"/>
              <w:bottom w:val="single" w:sz="4" w:space="0" w:color="auto"/>
              <w:right w:val="single" w:sz="4" w:space="0" w:color="auto"/>
            </w:tcBorders>
            <w:shd w:val="clear" w:color="auto" w:fill="auto"/>
            <w:noWrap/>
            <w:vAlign w:val="bottom"/>
            <w:hideMark/>
          </w:tcPr>
          <w:p w14:paraId="53E7FC4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138368</w:t>
            </w:r>
          </w:p>
        </w:tc>
        <w:tc>
          <w:tcPr>
            <w:tcW w:w="0" w:type="auto"/>
            <w:tcBorders>
              <w:top w:val="nil"/>
              <w:left w:val="nil"/>
              <w:bottom w:val="single" w:sz="4" w:space="0" w:color="auto"/>
              <w:right w:val="single" w:sz="4" w:space="0" w:color="auto"/>
            </w:tcBorders>
            <w:shd w:val="clear" w:color="auto" w:fill="auto"/>
            <w:noWrap/>
            <w:vAlign w:val="bottom"/>
            <w:hideMark/>
          </w:tcPr>
          <w:p w14:paraId="05C705B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99296</w:t>
            </w:r>
          </w:p>
        </w:tc>
        <w:tc>
          <w:tcPr>
            <w:tcW w:w="0" w:type="auto"/>
            <w:tcBorders>
              <w:top w:val="nil"/>
              <w:left w:val="nil"/>
              <w:bottom w:val="single" w:sz="4" w:space="0" w:color="auto"/>
              <w:right w:val="single" w:sz="4" w:space="0" w:color="auto"/>
            </w:tcBorders>
            <w:shd w:val="clear" w:color="auto" w:fill="auto"/>
            <w:noWrap/>
            <w:vAlign w:val="bottom"/>
            <w:hideMark/>
          </w:tcPr>
          <w:p w14:paraId="3F322A7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52612</w:t>
            </w:r>
          </w:p>
        </w:tc>
        <w:tc>
          <w:tcPr>
            <w:tcW w:w="0" w:type="auto"/>
            <w:tcBorders>
              <w:top w:val="nil"/>
              <w:left w:val="nil"/>
              <w:bottom w:val="single" w:sz="4" w:space="0" w:color="auto"/>
              <w:right w:val="single" w:sz="4" w:space="0" w:color="auto"/>
            </w:tcBorders>
            <w:shd w:val="clear" w:color="auto" w:fill="auto"/>
            <w:noWrap/>
            <w:vAlign w:val="bottom"/>
            <w:hideMark/>
          </w:tcPr>
          <w:p w14:paraId="02942F4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21989</w:t>
            </w:r>
          </w:p>
        </w:tc>
        <w:tc>
          <w:tcPr>
            <w:tcW w:w="0" w:type="auto"/>
            <w:tcBorders>
              <w:top w:val="nil"/>
              <w:left w:val="nil"/>
              <w:bottom w:val="single" w:sz="4" w:space="0" w:color="auto"/>
              <w:right w:val="single" w:sz="4" w:space="0" w:color="auto"/>
            </w:tcBorders>
            <w:shd w:val="clear" w:color="auto" w:fill="auto"/>
            <w:noWrap/>
            <w:vAlign w:val="bottom"/>
            <w:hideMark/>
          </w:tcPr>
          <w:p w14:paraId="09E5E5E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7620</w:t>
            </w:r>
          </w:p>
        </w:tc>
        <w:tc>
          <w:tcPr>
            <w:tcW w:w="0" w:type="auto"/>
            <w:tcBorders>
              <w:top w:val="nil"/>
              <w:left w:val="nil"/>
              <w:bottom w:val="single" w:sz="4" w:space="0" w:color="auto"/>
              <w:right w:val="single" w:sz="4" w:space="0" w:color="auto"/>
            </w:tcBorders>
            <w:shd w:val="clear" w:color="auto" w:fill="auto"/>
            <w:noWrap/>
            <w:vAlign w:val="bottom"/>
            <w:hideMark/>
          </w:tcPr>
          <w:p w14:paraId="53B06F4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2274</w:t>
            </w:r>
          </w:p>
        </w:tc>
        <w:tc>
          <w:tcPr>
            <w:tcW w:w="0" w:type="auto"/>
            <w:tcBorders>
              <w:top w:val="nil"/>
              <w:left w:val="nil"/>
              <w:bottom w:val="single" w:sz="4" w:space="0" w:color="auto"/>
              <w:right w:val="single" w:sz="4" w:space="0" w:color="auto"/>
            </w:tcBorders>
            <w:shd w:val="clear" w:color="auto" w:fill="auto"/>
            <w:noWrap/>
            <w:vAlign w:val="bottom"/>
            <w:hideMark/>
          </w:tcPr>
          <w:p w14:paraId="32A9203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604</w:t>
            </w:r>
          </w:p>
        </w:tc>
        <w:tc>
          <w:tcPr>
            <w:tcW w:w="0" w:type="auto"/>
            <w:tcBorders>
              <w:top w:val="nil"/>
              <w:left w:val="nil"/>
              <w:bottom w:val="single" w:sz="4" w:space="0" w:color="auto"/>
              <w:right w:val="single" w:sz="4" w:space="0" w:color="auto"/>
            </w:tcBorders>
            <w:shd w:val="clear" w:color="auto" w:fill="auto"/>
            <w:noWrap/>
            <w:vAlign w:val="bottom"/>
            <w:hideMark/>
          </w:tcPr>
          <w:p w14:paraId="1D46BCF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145</w:t>
            </w:r>
          </w:p>
        </w:tc>
        <w:tc>
          <w:tcPr>
            <w:tcW w:w="0" w:type="auto"/>
            <w:tcBorders>
              <w:top w:val="nil"/>
              <w:left w:val="nil"/>
              <w:bottom w:val="single" w:sz="4" w:space="0" w:color="auto"/>
              <w:right w:val="single" w:sz="4" w:space="0" w:color="auto"/>
            </w:tcBorders>
            <w:shd w:val="clear" w:color="000000" w:fill="DDDDDD"/>
            <w:noWrap/>
            <w:vAlign w:val="bottom"/>
            <w:hideMark/>
          </w:tcPr>
          <w:p w14:paraId="3DCB624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33</w:t>
            </w:r>
          </w:p>
        </w:tc>
        <w:tc>
          <w:tcPr>
            <w:tcW w:w="0" w:type="auto"/>
            <w:tcBorders>
              <w:top w:val="nil"/>
              <w:left w:val="nil"/>
              <w:bottom w:val="single" w:sz="4" w:space="0" w:color="auto"/>
              <w:right w:val="single" w:sz="4" w:space="0" w:color="auto"/>
            </w:tcBorders>
            <w:shd w:val="clear" w:color="000000" w:fill="DDDDDD"/>
            <w:noWrap/>
            <w:vAlign w:val="bottom"/>
            <w:hideMark/>
          </w:tcPr>
          <w:p w14:paraId="3E856FB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201BB55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6208C017"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3FB635D5"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0E92760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9.5</w:t>
            </w:r>
          </w:p>
        </w:tc>
        <w:tc>
          <w:tcPr>
            <w:tcW w:w="0" w:type="auto"/>
            <w:tcBorders>
              <w:top w:val="nil"/>
              <w:left w:val="nil"/>
              <w:bottom w:val="single" w:sz="4" w:space="0" w:color="auto"/>
              <w:right w:val="single" w:sz="4" w:space="0" w:color="auto"/>
            </w:tcBorders>
            <w:shd w:val="clear" w:color="auto" w:fill="auto"/>
            <w:noWrap/>
            <w:vAlign w:val="bottom"/>
            <w:hideMark/>
          </w:tcPr>
          <w:p w14:paraId="23C71CA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8A2DCE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0B025B0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46AB05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293</w:t>
            </w:r>
          </w:p>
        </w:tc>
        <w:tc>
          <w:tcPr>
            <w:tcW w:w="0" w:type="auto"/>
            <w:tcBorders>
              <w:top w:val="nil"/>
              <w:left w:val="nil"/>
              <w:bottom w:val="single" w:sz="4" w:space="0" w:color="auto"/>
              <w:right w:val="single" w:sz="4" w:space="0" w:color="auto"/>
            </w:tcBorders>
            <w:shd w:val="clear" w:color="auto" w:fill="auto"/>
            <w:noWrap/>
            <w:vAlign w:val="bottom"/>
            <w:hideMark/>
          </w:tcPr>
          <w:p w14:paraId="3BFD19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8335</w:t>
            </w:r>
          </w:p>
        </w:tc>
        <w:tc>
          <w:tcPr>
            <w:tcW w:w="0" w:type="auto"/>
            <w:tcBorders>
              <w:top w:val="nil"/>
              <w:left w:val="nil"/>
              <w:bottom w:val="single" w:sz="4" w:space="0" w:color="auto"/>
              <w:right w:val="single" w:sz="4" w:space="0" w:color="auto"/>
            </w:tcBorders>
            <w:shd w:val="clear" w:color="auto" w:fill="auto"/>
            <w:noWrap/>
            <w:vAlign w:val="bottom"/>
            <w:hideMark/>
          </w:tcPr>
          <w:p w14:paraId="77C39B9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64130</w:t>
            </w:r>
          </w:p>
        </w:tc>
        <w:tc>
          <w:tcPr>
            <w:tcW w:w="0" w:type="auto"/>
            <w:tcBorders>
              <w:top w:val="nil"/>
              <w:left w:val="nil"/>
              <w:bottom w:val="single" w:sz="4" w:space="0" w:color="auto"/>
              <w:right w:val="single" w:sz="4" w:space="0" w:color="auto"/>
            </w:tcBorders>
            <w:shd w:val="clear" w:color="auto" w:fill="auto"/>
            <w:noWrap/>
            <w:vAlign w:val="bottom"/>
            <w:hideMark/>
          </w:tcPr>
          <w:p w14:paraId="2634EBA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196555</w:t>
            </w:r>
          </w:p>
        </w:tc>
        <w:tc>
          <w:tcPr>
            <w:tcW w:w="0" w:type="auto"/>
            <w:tcBorders>
              <w:top w:val="nil"/>
              <w:left w:val="nil"/>
              <w:bottom w:val="single" w:sz="4" w:space="0" w:color="auto"/>
              <w:right w:val="single" w:sz="4" w:space="0" w:color="auto"/>
            </w:tcBorders>
            <w:shd w:val="clear" w:color="auto" w:fill="auto"/>
            <w:noWrap/>
            <w:vAlign w:val="bottom"/>
            <w:hideMark/>
          </w:tcPr>
          <w:p w14:paraId="5740A8C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308351</w:t>
            </w:r>
          </w:p>
        </w:tc>
        <w:tc>
          <w:tcPr>
            <w:tcW w:w="0" w:type="auto"/>
            <w:tcBorders>
              <w:top w:val="nil"/>
              <w:left w:val="nil"/>
              <w:bottom w:val="single" w:sz="4" w:space="0" w:color="auto"/>
              <w:right w:val="single" w:sz="4" w:space="0" w:color="auto"/>
            </w:tcBorders>
            <w:shd w:val="clear" w:color="auto" w:fill="auto"/>
            <w:noWrap/>
            <w:vAlign w:val="bottom"/>
            <w:hideMark/>
          </w:tcPr>
          <w:p w14:paraId="6696B41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293636</w:t>
            </w:r>
          </w:p>
        </w:tc>
        <w:tc>
          <w:tcPr>
            <w:tcW w:w="0" w:type="auto"/>
            <w:tcBorders>
              <w:top w:val="nil"/>
              <w:left w:val="nil"/>
              <w:bottom w:val="single" w:sz="4" w:space="0" w:color="auto"/>
              <w:right w:val="single" w:sz="4" w:space="0" w:color="auto"/>
            </w:tcBorders>
            <w:shd w:val="clear" w:color="auto" w:fill="auto"/>
            <w:noWrap/>
            <w:vAlign w:val="bottom"/>
            <w:hideMark/>
          </w:tcPr>
          <w:p w14:paraId="3E8827E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191381</w:t>
            </w:r>
          </w:p>
        </w:tc>
        <w:tc>
          <w:tcPr>
            <w:tcW w:w="0" w:type="auto"/>
            <w:tcBorders>
              <w:top w:val="nil"/>
              <w:left w:val="nil"/>
              <w:bottom w:val="single" w:sz="4" w:space="0" w:color="auto"/>
              <w:right w:val="single" w:sz="4" w:space="0" w:color="auto"/>
            </w:tcBorders>
            <w:shd w:val="clear" w:color="auto" w:fill="auto"/>
            <w:noWrap/>
            <w:vAlign w:val="bottom"/>
            <w:hideMark/>
          </w:tcPr>
          <w:p w14:paraId="0870B12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93113</w:t>
            </w:r>
          </w:p>
        </w:tc>
        <w:tc>
          <w:tcPr>
            <w:tcW w:w="0" w:type="auto"/>
            <w:tcBorders>
              <w:top w:val="nil"/>
              <w:left w:val="nil"/>
              <w:bottom w:val="single" w:sz="4" w:space="0" w:color="auto"/>
              <w:right w:val="single" w:sz="4" w:space="0" w:color="auto"/>
            </w:tcBorders>
            <w:shd w:val="clear" w:color="auto" w:fill="auto"/>
            <w:noWrap/>
            <w:vAlign w:val="bottom"/>
            <w:hideMark/>
          </w:tcPr>
          <w:p w14:paraId="6649CB6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36065</w:t>
            </w:r>
          </w:p>
        </w:tc>
        <w:tc>
          <w:tcPr>
            <w:tcW w:w="0" w:type="auto"/>
            <w:tcBorders>
              <w:top w:val="nil"/>
              <w:left w:val="nil"/>
              <w:bottom w:val="single" w:sz="4" w:space="0" w:color="auto"/>
              <w:right w:val="single" w:sz="4" w:space="0" w:color="auto"/>
            </w:tcBorders>
            <w:shd w:val="clear" w:color="auto" w:fill="auto"/>
            <w:noWrap/>
            <w:vAlign w:val="bottom"/>
            <w:hideMark/>
          </w:tcPr>
          <w:p w14:paraId="380D609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11672</w:t>
            </w:r>
          </w:p>
        </w:tc>
        <w:tc>
          <w:tcPr>
            <w:tcW w:w="0" w:type="auto"/>
            <w:tcBorders>
              <w:top w:val="nil"/>
              <w:left w:val="nil"/>
              <w:bottom w:val="single" w:sz="4" w:space="0" w:color="auto"/>
              <w:right w:val="single" w:sz="4" w:space="0" w:color="auto"/>
            </w:tcBorders>
            <w:shd w:val="clear" w:color="auto" w:fill="auto"/>
            <w:noWrap/>
            <w:vAlign w:val="bottom"/>
            <w:hideMark/>
          </w:tcPr>
          <w:p w14:paraId="743FA52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3275</w:t>
            </w:r>
          </w:p>
        </w:tc>
        <w:tc>
          <w:tcPr>
            <w:tcW w:w="0" w:type="auto"/>
            <w:tcBorders>
              <w:top w:val="nil"/>
              <w:left w:val="nil"/>
              <w:bottom w:val="single" w:sz="4" w:space="0" w:color="auto"/>
              <w:right w:val="single" w:sz="4" w:space="0" w:color="auto"/>
            </w:tcBorders>
            <w:shd w:val="clear" w:color="auto" w:fill="auto"/>
            <w:noWrap/>
            <w:vAlign w:val="bottom"/>
            <w:hideMark/>
          </w:tcPr>
          <w:p w14:paraId="48B06FC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822</w:t>
            </w:r>
          </w:p>
        </w:tc>
        <w:tc>
          <w:tcPr>
            <w:tcW w:w="0" w:type="auto"/>
            <w:tcBorders>
              <w:top w:val="nil"/>
              <w:left w:val="nil"/>
              <w:bottom w:val="single" w:sz="4" w:space="0" w:color="auto"/>
              <w:right w:val="single" w:sz="4" w:space="0" w:color="auto"/>
            </w:tcBorders>
            <w:shd w:val="clear" w:color="auto" w:fill="auto"/>
            <w:noWrap/>
            <w:vAlign w:val="bottom"/>
            <w:hideMark/>
          </w:tcPr>
          <w:p w14:paraId="33BD53F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187</w:t>
            </w:r>
          </w:p>
        </w:tc>
        <w:tc>
          <w:tcPr>
            <w:tcW w:w="0" w:type="auto"/>
            <w:tcBorders>
              <w:top w:val="nil"/>
              <w:left w:val="nil"/>
              <w:bottom w:val="single" w:sz="4" w:space="0" w:color="auto"/>
              <w:right w:val="single" w:sz="4" w:space="0" w:color="auto"/>
            </w:tcBorders>
            <w:shd w:val="clear" w:color="000000" w:fill="DDDDDD"/>
            <w:noWrap/>
            <w:vAlign w:val="bottom"/>
            <w:hideMark/>
          </w:tcPr>
          <w:p w14:paraId="014A7AA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41</w:t>
            </w:r>
          </w:p>
        </w:tc>
        <w:tc>
          <w:tcPr>
            <w:tcW w:w="0" w:type="auto"/>
            <w:tcBorders>
              <w:top w:val="nil"/>
              <w:left w:val="nil"/>
              <w:bottom w:val="single" w:sz="4" w:space="0" w:color="auto"/>
              <w:right w:val="single" w:sz="4" w:space="0" w:color="auto"/>
            </w:tcBorders>
            <w:shd w:val="clear" w:color="000000" w:fill="DDDDDD"/>
            <w:noWrap/>
            <w:vAlign w:val="bottom"/>
            <w:hideMark/>
          </w:tcPr>
          <w:p w14:paraId="214F34C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76A96CC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5CBFA8A9"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100</w:t>
            </w:r>
          </w:p>
        </w:tc>
      </w:tr>
      <w:tr w:rsidR="005E3625" w:rsidRPr="00187D2C" w14:paraId="47029DB7"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4C3C0F6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8.5</w:t>
            </w:r>
          </w:p>
        </w:tc>
        <w:tc>
          <w:tcPr>
            <w:tcW w:w="0" w:type="auto"/>
            <w:tcBorders>
              <w:top w:val="nil"/>
              <w:left w:val="nil"/>
              <w:bottom w:val="single" w:sz="4" w:space="0" w:color="auto"/>
              <w:right w:val="single" w:sz="4" w:space="0" w:color="auto"/>
            </w:tcBorders>
            <w:shd w:val="clear" w:color="auto" w:fill="auto"/>
            <w:noWrap/>
            <w:vAlign w:val="bottom"/>
            <w:hideMark/>
          </w:tcPr>
          <w:p w14:paraId="3728F41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929A76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0E07A3A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w:t>
            </w:r>
          </w:p>
        </w:tc>
        <w:tc>
          <w:tcPr>
            <w:tcW w:w="0" w:type="auto"/>
            <w:tcBorders>
              <w:top w:val="nil"/>
              <w:left w:val="nil"/>
              <w:bottom w:val="single" w:sz="4" w:space="0" w:color="auto"/>
              <w:right w:val="single" w:sz="4" w:space="0" w:color="auto"/>
            </w:tcBorders>
            <w:shd w:val="clear" w:color="auto" w:fill="auto"/>
            <w:noWrap/>
            <w:vAlign w:val="bottom"/>
            <w:hideMark/>
          </w:tcPr>
          <w:p w14:paraId="561D64C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1316</w:t>
            </w:r>
          </w:p>
        </w:tc>
        <w:tc>
          <w:tcPr>
            <w:tcW w:w="0" w:type="auto"/>
            <w:tcBorders>
              <w:top w:val="nil"/>
              <w:left w:val="nil"/>
              <w:bottom w:val="single" w:sz="4" w:space="0" w:color="auto"/>
              <w:right w:val="single" w:sz="4" w:space="0" w:color="auto"/>
            </w:tcBorders>
            <w:shd w:val="clear" w:color="auto" w:fill="auto"/>
            <w:noWrap/>
            <w:vAlign w:val="bottom"/>
            <w:hideMark/>
          </w:tcPr>
          <w:p w14:paraId="40B0FC5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29643</w:t>
            </w:r>
          </w:p>
        </w:tc>
        <w:tc>
          <w:tcPr>
            <w:tcW w:w="0" w:type="auto"/>
            <w:tcBorders>
              <w:top w:val="nil"/>
              <w:left w:val="nil"/>
              <w:bottom w:val="single" w:sz="4" w:space="0" w:color="auto"/>
              <w:right w:val="single" w:sz="4" w:space="0" w:color="auto"/>
            </w:tcBorders>
            <w:shd w:val="clear" w:color="auto" w:fill="auto"/>
            <w:noWrap/>
            <w:vAlign w:val="bottom"/>
            <w:hideMark/>
          </w:tcPr>
          <w:p w14:paraId="60CD76B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188800</w:t>
            </w:r>
          </w:p>
        </w:tc>
        <w:tc>
          <w:tcPr>
            <w:tcW w:w="0" w:type="auto"/>
            <w:tcBorders>
              <w:top w:val="nil"/>
              <w:left w:val="nil"/>
              <w:bottom w:val="single" w:sz="4" w:space="0" w:color="auto"/>
              <w:right w:val="single" w:sz="4" w:space="0" w:color="auto"/>
            </w:tcBorders>
            <w:shd w:val="clear" w:color="auto" w:fill="auto"/>
            <w:noWrap/>
            <w:vAlign w:val="bottom"/>
            <w:hideMark/>
          </w:tcPr>
          <w:p w14:paraId="45500D8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493673</w:t>
            </w:r>
          </w:p>
        </w:tc>
        <w:tc>
          <w:tcPr>
            <w:tcW w:w="0" w:type="auto"/>
            <w:tcBorders>
              <w:top w:val="nil"/>
              <w:left w:val="nil"/>
              <w:bottom w:val="single" w:sz="4" w:space="0" w:color="auto"/>
              <w:right w:val="single" w:sz="4" w:space="0" w:color="auto"/>
            </w:tcBorders>
            <w:shd w:val="clear" w:color="auto" w:fill="auto"/>
            <w:noWrap/>
            <w:vAlign w:val="bottom"/>
            <w:hideMark/>
          </w:tcPr>
          <w:p w14:paraId="2B2456C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676208</w:t>
            </w:r>
          </w:p>
        </w:tc>
        <w:tc>
          <w:tcPr>
            <w:tcW w:w="0" w:type="auto"/>
            <w:tcBorders>
              <w:top w:val="nil"/>
              <w:left w:val="nil"/>
              <w:bottom w:val="single" w:sz="4" w:space="0" w:color="auto"/>
              <w:right w:val="single" w:sz="4" w:space="0" w:color="auto"/>
            </w:tcBorders>
            <w:shd w:val="clear" w:color="auto" w:fill="auto"/>
            <w:noWrap/>
            <w:vAlign w:val="bottom"/>
            <w:hideMark/>
          </w:tcPr>
          <w:p w14:paraId="2C21DC7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572641</w:t>
            </w:r>
          </w:p>
        </w:tc>
        <w:tc>
          <w:tcPr>
            <w:tcW w:w="0" w:type="auto"/>
            <w:tcBorders>
              <w:top w:val="nil"/>
              <w:left w:val="nil"/>
              <w:bottom w:val="single" w:sz="4" w:space="0" w:color="auto"/>
              <w:right w:val="single" w:sz="4" w:space="0" w:color="auto"/>
            </w:tcBorders>
            <w:shd w:val="clear" w:color="auto" w:fill="auto"/>
            <w:noWrap/>
            <w:vAlign w:val="bottom"/>
            <w:hideMark/>
          </w:tcPr>
          <w:p w14:paraId="2A14C39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336844</w:t>
            </w:r>
          </w:p>
        </w:tc>
        <w:tc>
          <w:tcPr>
            <w:tcW w:w="0" w:type="auto"/>
            <w:tcBorders>
              <w:top w:val="nil"/>
              <w:left w:val="nil"/>
              <w:bottom w:val="single" w:sz="4" w:space="0" w:color="auto"/>
              <w:right w:val="single" w:sz="4" w:space="0" w:color="auto"/>
            </w:tcBorders>
            <w:shd w:val="clear" w:color="auto" w:fill="auto"/>
            <w:noWrap/>
            <w:vAlign w:val="bottom"/>
            <w:hideMark/>
          </w:tcPr>
          <w:p w14:paraId="799F337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149720</w:t>
            </w:r>
          </w:p>
        </w:tc>
        <w:tc>
          <w:tcPr>
            <w:tcW w:w="0" w:type="auto"/>
            <w:tcBorders>
              <w:top w:val="nil"/>
              <w:left w:val="nil"/>
              <w:bottom w:val="single" w:sz="4" w:space="0" w:color="auto"/>
              <w:right w:val="single" w:sz="4" w:space="0" w:color="auto"/>
            </w:tcBorders>
            <w:shd w:val="clear" w:color="auto" w:fill="auto"/>
            <w:noWrap/>
            <w:vAlign w:val="bottom"/>
            <w:hideMark/>
          </w:tcPr>
          <w:p w14:paraId="6B86595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53513</w:t>
            </w:r>
          </w:p>
        </w:tc>
        <w:tc>
          <w:tcPr>
            <w:tcW w:w="0" w:type="auto"/>
            <w:tcBorders>
              <w:top w:val="nil"/>
              <w:left w:val="nil"/>
              <w:bottom w:val="single" w:sz="4" w:space="0" w:color="auto"/>
              <w:right w:val="single" w:sz="4" w:space="0" w:color="auto"/>
            </w:tcBorders>
            <w:shd w:val="clear" w:color="auto" w:fill="auto"/>
            <w:noWrap/>
            <w:vAlign w:val="bottom"/>
            <w:hideMark/>
          </w:tcPr>
          <w:p w14:paraId="1C1F057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16119</w:t>
            </w:r>
          </w:p>
        </w:tc>
        <w:tc>
          <w:tcPr>
            <w:tcW w:w="0" w:type="auto"/>
            <w:tcBorders>
              <w:top w:val="nil"/>
              <w:left w:val="nil"/>
              <w:bottom w:val="single" w:sz="4" w:space="0" w:color="auto"/>
              <w:right w:val="single" w:sz="4" w:space="0" w:color="auto"/>
            </w:tcBorders>
            <w:shd w:val="clear" w:color="auto" w:fill="auto"/>
            <w:noWrap/>
            <w:vAlign w:val="bottom"/>
            <w:hideMark/>
          </w:tcPr>
          <w:p w14:paraId="6D20DD5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4242</w:t>
            </w:r>
          </w:p>
        </w:tc>
        <w:tc>
          <w:tcPr>
            <w:tcW w:w="0" w:type="auto"/>
            <w:tcBorders>
              <w:top w:val="nil"/>
              <w:left w:val="nil"/>
              <w:bottom w:val="single" w:sz="4" w:space="0" w:color="auto"/>
              <w:right w:val="single" w:sz="4" w:space="0" w:color="auto"/>
            </w:tcBorders>
            <w:shd w:val="clear" w:color="auto" w:fill="auto"/>
            <w:noWrap/>
            <w:vAlign w:val="bottom"/>
            <w:hideMark/>
          </w:tcPr>
          <w:p w14:paraId="20D79D1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1003</w:t>
            </w:r>
          </w:p>
        </w:tc>
        <w:tc>
          <w:tcPr>
            <w:tcW w:w="0" w:type="auto"/>
            <w:tcBorders>
              <w:top w:val="nil"/>
              <w:left w:val="nil"/>
              <w:bottom w:val="single" w:sz="4" w:space="0" w:color="auto"/>
              <w:right w:val="single" w:sz="4" w:space="0" w:color="auto"/>
            </w:tcBorders>
            <w:shd w:val="clear" w:color="auto" w:fill="auto"/>
            <w:noWrap/>
            <w:vAlign w:val="bottom"/>
            <w:hideMark/>
          </w:tcPr>
          <w:p w14:paraId="0AB2FAA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218</w:t>
            </w:r>
          </w:p>
        </w:tc>
        <w:tc>
          <w:tcPr>
            <w:tcW w:w="0" w:type="auto"/>
            <w:tcBorders>
              <w:top w:val="nil"/>
              <w:left w:val="nil"/>
              <w:bottom w:val="single" w:sz="4" w:space="0" w:color="auto"/>
              <w:right w:val="single" w:sz="4" w:space="0" w:color="auto"/>
            </w:tcBorders>
            <w:shd w:val="clear" w:color="000000" w:fill="DDDDDD"/>
            <w:noWrap/>
            <w:vAlign w:val="bottom"/>
            <w:hideMark/>
          </w:tcPr>
          <w:p w14:paraId="0F46134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44</w:t>
            </w:r>
          </w:p>
        </w:tc>
        <w:tc>
          <w:tcPr>
            <w:tcW w:w="0" w:type="auto"/>
            <w:tcBorders>
              <w:top w:val="nil"/>
              <w:left w:val="nil"/>
              <w:bottom w:val="single" w:sz="4" w:space="0" w:color="auto"/>
              <w:right w:val="single" w:sz="4" w:space="0" w:color="auto"/>
            </w:tcBorders>
            <w:shd w:val="clear" w:color="000000" w:fill="DDDDDD"/>
            <w:noWrap/>
            <w:vAlign w:val="bottom"/>
            <w:hideMark/>
          </w:tcPr>
          <w:p w14:paraId="0E5EA9B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60A1B54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36B48943"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99</w:t>
            </w:r>
          </w:p>
        </w:tc>
      </w:tr>
      <w:tr w:rsidR="005E3625" w:rsidRPr="00187D2C" w14:paraId="464D8E5D"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4A694F2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7.5</w:t>
            </w:r>
          </w:p>
        </w:tc>
        <w:tc>
          <w:tcPr>
            <w:tcW w:w="0" w:type="auto"/>
            <w:tcBorders>
              <w:top w:val="nil"/>
              <w:left w:val="nil"/>
              <w:bottom w:val="single" w:sz="4" w:space="0" w:color="auto"/>
              <w:right w:val="single" w:sz="4" w:space="0" w:color="auto"/>
            </w:tcBorders>
            <w:shd w:val="clear" w:color="auto" w:fill="auto"/>
            <w:noWrap/>
            <w:vAlign w:val="bottom"/>
            <w:hideMark/>
          </w:tcPr>
          <w:p w14:paraId="450F0EB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6DB48A7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23137C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54</w:t>
            </w:r>
          </w:p>
        </w:tc>
        <w:tc>
          <w:tcPr>
            <w:tcW w:w="0" w:type="auto"/>
            <w:tcBorders>
              <w:top w:val="nil"/>
              <w:left w:val="nil"/>
              <w:bottom w:val="single" w:sz="4" w:space="0" w:color="auto"/>
              <w:right w:val="single" w:sz="4" w:space="0" w:color="auto"/>
            </w:tcBorders>
            <w:shd w:val="clear" w:color="auto" w:fill="auto"/>
            <w:noWrap/>
            <w:vAlign w:val="bottom"/>
            <w:hideMark/>
          </w:tcPr>
          <w:p w14:paraId="7536600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5733</w:t>
            </w:r>
          </w:p>
        </w:tc>
        <w:tc>
          <w:tcPr>
            <w:tcW w:w="0" w:type="auto"/>
            <w:tcBorders>
              <w:top w:val="nil"/>
              <w:left w:val="nil"/>
              <w:bottom w:val="single" w:sz="4" w:space="0" w:color="auto"/>
              <w:right w:val="single" w:sz="4" w:space="0" w:color="auto"/>
            </w:tcBorders>
            <w:shd w:val="clear" w:color="auto" w:fill="auto"/>
            <w:noWrap/>
            <w:vAlign w:val="bottom"/>
            <w:hideMark/>
          </w:tcPr>
          <w:p w14:paraId="420FD5D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100554</w:t>
            </w:r>
          </w:p>
        </w:tc>
        <w:tc>
          <w:tcPr>
            <w:tcW w:w="0" w:type="auto"/>
            <w:tcBorders>
              <w:top w:val="nil"/>
              <w:left w:val="nil"/>
              <w:bottom w:val="single" w:sz="4" w:space="0" w:color="auto"/>
              <w:right w:val="single" w:sz="4" w:space="0" w:color="auto"/>
            </w:tcBorders>
            <w:shd w:val="clear" w:color="auto" w:fill="auto"/>
            <w:noWrap/>
            <w:vAlign w:val="bottom"/>
            <w:hideMark/>
          </w:tcPr>
          <w:p w14:paraId="748BBAD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521111</w:t>
            </w:r>
          </w:p>
        </w:tc>
        <w:tc>
          <w:tcPr>
            <w:tcW w:w="0" w:type="auto"/>
            <w:tcBorders>
              <w:top w:val="nil"/>
              <w:left w:val="nil"/>
              <w:bottom w:val="single" w:sz="4" w:space="0" w:color="auto"/>
              <w:right w:val="single" w:sz="4" w:space="0" w:color="auto"/>
            </w:tcBorders>
            <w:shd w:val="clear" w:color="auto" w:fill="auto"/>
            <w:noWrap/>
            <w:vAlign w:val="bottom"/>
            <w:hideMark/>
          </w:tcPr>
          <w:p w14:paraId="2F8D036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1146676</w:t>
            </w:r>
          </w:p>
        </w:tc>
        <w:tc>
          <w:tcPr>
            <w:tcW w:w="0" w:type="auto"/>
            <w:tcBorders>
              <w:top w:val="nil"/>
              <w:left w:val="nil"/>
              <w:bottom w:val="single" w:sz="4" w:space="0" w:color="auto"/>
              <w:right w:val="single" w:sz="4" w:space="0" w:color="auto"/>
            </w:tcBorders>
            <w:shd w:val="clear" w:color="auto" w:fill="auto"/>
            <w:noWrap/>
            <w:vAlign w:val="bottom"/>
            <w:hideMark/>
          </w:tcPr>
          <w:p w14:paraId="4FC98E1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1356439</w:t>
            </w:r>
          </w:p>
        </w:tc>
        <w:tc>
          <w:tcPr>
            <w:tcW w:w="0" w:type="auto"/>
            <w:tcBorders>
              <w:top w:val="nil"/>
              <w:left w:val="nil"/>
              <w:bottom w:val="single" w:sz="4" w:space="0" w:color="auto"/>
              <w:right w:val="single" w:sz="4" w:space="0" w:color="auto"/>
            </w:tcBorders>
            <w:shd w:val="clear" w:color="auto" w:fill="auto"/>
            <w:noWrap/>
            <w:vAlign w:val="bottom"/>
            <w:hideMark/>
          </w:tcPr>
          <w:p w14:paraId="025C0CB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1012485</w:t>
            </w:r>
          </w:p>
        </w:tc>
        <w:tc>
          <w:tcPr>
            <w:tcW w:w="0" w:type="auto"/>
            <w:tcBorders>
              <w:top w:val="nil"/>
              <w:left w:val="nil"/>
              <w:bottom w:val="single" w:sz="4" w:space="0" w:color="auto"/>
              <w:right w:val="single" w:sz="4" w:space="0" w:color="auto"/>
            </w:tcBorders>
            <w:shd w:val="clear" w:color="auto" w:fill="auto"/>
            <w:noWrap/>
            <w:vAlign w:val="bottom"/>
            <w:hideMark/>
          </w:tcPr>
          <w:p w14:paraId="2060FA4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533659</w:t>
            </w:r>
          </w:p>
        </w:tc>
        <w:tc>
          <w:tcPr>
            <w:tcW w:w="0" w:type="auto"/>
            <w:tcBorders>
              <w:top w:val="nil"/>
              <w:left w:val="nil"/>
              <w:bottom w:val="single" w:sz="4" w:space="0" w:color="auto"/>
              <w:right w:val="single" w:sz="4" w:space="0" w:color="auto"/>
            </w:tcBorders>
            <w:shd w:val="clear" w:color="auto" w:fill="auto"/>
            <w:noWrap/>
            <w:vAlign w:val="bottom"/>
            <w:hideMark/>
          </w:tcPr>
          <w:p w14:paraId="436E9DA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215424</w:t>
            </w:r>
          </w:p>
        </w:tc>
        <w:tc>
          <w:tcPr>
            <w:tcW w:w="0" w:type="auto"/>
            <w:tcBorders>
              <w:top w:val="nil"/>
              <w:left w:val="nil"/>
              <w:bottom w:val="single" w:sz="4" w:space="0" w:color="auto"/>
              <w:right w:val="single" w:sz="4" w:space="0" w:color="auto"/>
            </w:tcBorders>
            <w:shd w:val="clear" w:color="auto" w:fill="auto"/>
            <w:noWrap/>
            <w:vAlign w:val="bottom"/>
            <w:hideMark/>
          </w:tcPr>
          <w:p w14:paraId="05A23B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70716</w:t>
            </w:r>
          </w:p>
        </w:tc>
        <w:tc>
          <w:tcPr>
            <w:tcW w:w="0" w:type="auto"/>
            <w:tcBorders>
              <w:top w:val="nil"/>
              <w:left w:val="nil"/>
              <w:bottom w:val="single" w:sz="4" w:space="0" w:color="auto"/>
              <w:right w:val="single" w:sz="4" w:space="0" w:color="auto"/>
            </w:tcBorders>
            <w:shd w:val="clear" w:color="auto" w:fill="auto"/>
            <w:noWrap/>
            <w:vAlign w:val="bottom"/>
            <w:hideMark/>
          </w:tcPr>
          <w:p w14:paraId="3BE0BD8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19749</w:t>
            </w:r>
          </w:p>
        </w:tc>
        <w:tc>
          <w:tcPr>
            <w:tcW w:w="0" w:type="auto"/>
            <w:tcBorders>
              <w:top w:val="nil"/>
              <w:left w:val="nil"/>
              <w:bottom w:val="single" w:sz="4" w:space="0" w:color="auto"/>
              <w:right w:val="single" w:sz="4" w:space="0" w:color="auto"/>
            </w:tcBorders>
            <w:shd w:val="clear" w:color="auto" w:fill="auto"/>
            <w:noWrap/>
            <w:vAlign w:val="bottom"/>
            <w:hideMark/>
          </w:tcPr>
          <w:p w14:paraId="37D4794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4857</w:t>
            </w:r>
          </w:p>
        </w:tc>
        <w:tc>
          <w:tcPr>
            <w:tcW w:w="0" w:type="auto"/>
            <w:tcBorders>
              <w:top w:val="nil"/>
              <w:left w:val="nil"/>
              <w:bottom w:val="single" w:sz="4" w:space="0" w:color="auto"/>
              <w:right w:val="single" w:sz="4" w:space="0" w:color="auto"/>
            </w:tcBorders>
            <w:shd w:val="clear" w:color="auto" w:fill="auto"/>
            <w:noWrap/>
            <w:vAlign w:val="bottom"/>
            <w:hideMark/>
          </w:tcPr>
          <w:p w14:paraId="6D3D755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1080</w:t>
            </w:r>
          </w:p>
        </w:tc>
        <w:tc>
          <w:tcPr>
            <w:tcW w:w="0" w:type="auto"/>
            <w:tcBorders>
              <w:top w:val="nil"/>
              <w:left w:val="nil"/>
              <w:bottom w:val="single" w:sz="4" w:space="0" w:color="auto"/>
              <w:right w:val="single" w:sz="4" w:space="0" w:color="auto"/>
            </w:tcBorders>
            <w:shd w:val="clear" w:color="auto" w:fill="auto"/>
            <w:noWrap/>
            <w:vAlign w:val="bottom"/>
            <w:hideMark/>
          </w:tcPr>
          <w:p w14:paraId="69CAFDD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222</w:t>
            </w:r>
          </w:p>
        </w:tc>
        <w:tc>
          <w:tcPr>
            <w:tcW w:w="0" w:type="auto"/>
            <w:tcBorders>
              <w:top w:val="nil"/>
              <w:left w:val="nil"/>
              <w:bottom w:val="single" w:sz="4" w:space="0" w:color="auto"/>
              <w:right w:val="single" w:sz="4" w:space="0" w:color="auto"/>
            </w:tcBorders>
            <w:shd w:val="clear" w:color="000000" w:fill="DDDDDD"/>
            <w:noWrap/>
            <w:vAlign w:val="bottom"/>
            <w:hideMark/>
          </w:tcPr>
          <w:p w14:paraId="2B7A0C4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42</w:t>
            </w:r>
          </w:p>
        </w:tc>
        <w:tc>
          <w:tcPr>
            <w:tcW w:w="0" w:type="auto"/>
            <w:tcBorders>
              <w:top w:val="nil"/>
              <w:left w:val="nil"/>
              <w:bottom w:val="single" w:sz="4" w:space="0" w:color="auto"/>
              <w:right w:val="single" w:sz="4" w:space="0" w:color="auto"/>
            </w:tcBorders>
            <w:shd w:val="clear" w:color="000000" w:fill="DDDDDD"/>
            <w:noWrap/>
            <w:vAlign w:val="bottom"/>
            <w:hideMark/>
          </w:tcPr>
          <w:p w14:paraId="04360FC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2909300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60841604"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98</w:t>
            </w:r>
          </w:p>
        </w:tc>
      </w:tr>
      <w:tr w:rsidR="005E3625" w:rsidRPr="00187D2C" w14:paraId="32E50442"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285B69B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6.5</w:t>
            </w:r>
          </w:p>
        </w:tc>
        <w:tc>
          <w:tcPr>
            <w:tcW w:w="0" w:type="auto"/>
            <w:tcBorders>
              <w:top w:val="nil"/>
              <w:left w:val="nil"/>
              <w:bottom w:val="single" w:sz="4" w:space="0" w:color="auto"/>
              <w:right w:val="single" w:sz="4" w:space="0" w:color="auto"/>
            </w:tcBorders>
            <w:shd w:val="clear" w:color="auto" w:fill="auto"/>
            <w:noWrap/>
            <w:vAlign w:val="bottom"/>
            <w:hideMark/>
          </w:tcPr>
          <w:p w14:paraId="55F45D5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AAD98B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0C9651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322</w:t>
            </w:r>
          </w:p>
        </w:tc>
        <w:tc>
          <w:tcPr>
            <w:tcW w:w="0" w:type="auto"/>
            <w:tcBorders>
              <w:top w:val="nil"/>
              <w:left w:val="nil"/>
              <w:bottom w:val="single" w:sz="4" w:space="0" w:color="auto"/>
              <w:right w:val="single" w:sz="4" w:space="0" w:color="auto"/>
            </w:tcBorders>
            <w:shd w:val="clear" w:color="auto" w:fill="auto"/>
            <w:noWrap/>
            <w:vAlign w:val="bottom"/>
            <w:hideMark/>
          </w:tcPr>
          <w:p w14:paraId="1938532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24242</w:t>
            </w:r>
          </w:p>
        </w:tc>
        <w:tc>
          <w:tcPr>
            <w:tcW w:w="0" w:type="auto"/>
            <w:tcBorders>
              <w:top w:val="nil"/>
              <w:left w:val="nil"/>
              <w:bottom w:val="single" w:sz="4" w:space="0" w:color="auto"/>
              <w:right w:val="single" w:sz="4" w:space="0" w:color="auto"/>
            </w:tcBorders>
            <w:shd w:val="clear" w:color="auto" w:fill="auto"/>
            <w:noWrap/>
            <w:vAlign w:val="bottom"/>
            <w:hideMark/>
          </w:tcPr>
          <w:p w14:paraId="20DA448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322189</w:t>
            </w:r>
          </w:p>
        </w:tc>
        <w:tc>
          <w:tcPr>
            <w:tcW w:w="0" w:type="auto"/>
            <w:tcBorders>
              <w:top w:val="nil"/>
              <w:left w:val="nil"/>
              <w:bottom w:val="single" w:sz="4" w:space="0" w:color="auto"/>
              <w:right w:val="single" w:sz="4" w:space="0" w:color="auto"/>
            </w:tcBorders>
            <w:shd w:val="clear" w:color="auto" w:fill="auto"/>
            <w:noWrap/>
            <w:vAlign w:val="bottom"/>
            <w:hideMark/>
          </w:tcPr>
          <w:p w14:paraId="7082B3B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1331483</w:t>
            </w:r>
          </w:p>
        </w:tc>
        <w:tc>
          <w:tcPr>
            <w:tcW w:w="0" w:type="auto"/>
            <w:tcBorders>
              <w:top w:val="nil"/>
              <w:left w:val="nil"/>
              <w:bottom w:val="single" w:sz="4" w:space="0" w:color="auto"/>
              <w:right w:val="single" w:sz="4" w:space="0" w:color="auto"/>
            </w:tcBorders>
            <w:shd w:val="clear" w:color="auto" w:fill="auto"/>
            <w:noWrap/>
            <w:vAlign w:val="bottom"/>
            <w:hideMark/>
          </w:tcPr>
          <w:p w14:paraId="6135962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2426389</w:t>
            </w:r>
          </w:p>
        </w:tc>
        <w:tc>
          <w:tcPr>
            <w:tcW w:w="0" w:type="auto"/>
            <w:tcBorders>
              <w:top w:val="nil"/>
              <w:left w:val="nil"/>
              <w:bottom w:val="single" w:sz="4" w:space="0" w:color="auto"/>
              <w:right w:val="single" w:sz="4" w:space="0" w:color="auto"/>
            </w:tcBorders>
            <w:shd w:val="clear" w:color="auto" w:fill="auto"/>
            <w:noWrap/>
            <w:vAlign w:val="bottom"/>
            <w:hideMark/>
          </w:tcPr>
          <w:p w14:paraId="5FCE16D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2447049</w:t>
            </w:r>
          </w:p>
        </w:tc>
        <w:tc>
          <w:tcPr>
            <w:tcW w:w="0" w:type="auto"/>
            <w:tcBorders>
              <w:top w:val="nil"/>
              <w:left w:val="nil"/>
              <w:bottom w:val="single" w:sz="4" w:space="0" w:color="auto"/>
              <w:right w:val="single" w:sz="4" w:space="0" w:color="auto"/>
            </w:tcBorders>
            <w:shd w:val="clear" w:color="auto" w:fill="auto"/>
            <w:noWrap/>
            <w:vAlign w:val="bottom"/>
            <w:hideMark/>
          </w:tcPr>
          <w:p w14:paraId="004EB9D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1593243</w:t>
            </w:r>
          </w:p>
        </w:tc>
        <w:tc>
          <w:tcPr>
            <w:tcW w:w="0" w:type="auto"/>
            <w:tcBorders>
              <w:top w:val="nil"/>
              <w:left w:val="nil"/>
              <w:bottom w:val="single" w:sz="4" w:space="0" w:color="auto"/>
              <w:right w:val="single" w:sz="4" w:space="0" w:color="auto"/>
            </w:tcBorders>
            <w:shd w:val="clear" w:color="auto" w:fill="auto"/>
            <w:noWrap/>
            <w:vAlign w:val="bottom"/>
            <w:hideMark/>
          </w:tcPr>
          <w:p w14:paraId="673CBD2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746090</w:t>
            </w:r>
          </w:p>
        </w:tc>
        <w:tc>
          <w:tcPr>
            <w:tcW w:w="0" w:type="auto"/>
            <w:tcBorders>
              <w:top w:val="nil"/>
              <w:left w:val="nil"/>
              <w:bottom w:val="single" w:sz="4" w:space="0" w:color="auto"/>
              <w:right w:val="single" w:sz="4" w:space="0" w:color="auto"/>
            </w:tcBorders>
            <w:shd w:val="clear" w:color="auto" w:fill="auto"/>
            <w:noWrap/>
            <w:vAlign w:val="bottom"/>
            <w:hideMark/>
          </w:tcPr>
          <w:p w14:paraId="2032778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271632</w:t>
            </w:r>
          </w:p>
        </w:tc>
        <w:tc>
          <w:tcPr>
            <w:tcW w:w="0" w:type="auto"/>
            <w:tcBorders>
              <w:top w:val="nil"/>
              <w:left w:val="nil"/>
              <w:bottom w:val="single" w:sz="4" w:space="0" w:color="auto"/>
              <w:right w:val="single" w:sz="4" w:space="0" w:color="auto"/>
            </w:tcBorders>
            <w:shd w:val="clear" w:color="auto" w:fill="auto"/>
            <w:noWrap/>
            <w:vAlign w:val="bottom"/>
            <w:hideMark/>
          </w:tcPr>
          <w:p w14:paraId="4B1FB0B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81429</w:t>
            </w:r>
          </w:p>
        </w:tc>
        <w:tc>
          <w:tcPr>
            <w:tcW w:w="0" w:type="auto"/>
            <w:tcBorders>
              <w:top w:val="nil"/>
              <w:left w:val="nil"/>
              <w:bottom w:val="single" w:sz="4" w:space="0" w:color="auto"/>
              <w:right w:val="single" w:sz="4" w:space="0" w:color="auto"/>
            </w:tcBorders>
            <w:shd w:val="clear" w:color="auto" w:fill="auto"/>
            <w:noWrap/>
            <w:vAlign w:val="bottom"/>
            <w:hideMark/>
          </w:tcPr>
          <w:p w14:paraId="19CBF57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20986</w:t>
            </w:r>
          </w:p>
        </w:tc>
        <w:tc>
          <w:tcPr>
            <w:tcW w:w="0" w:type="auto"/>
            <w:tcBorders>
              <w:top w:val="nil"/>
              <w:left w:val="nil"/>
              <w:bottom w:val="single" w:sz="4" w:space="0" w:color="auto"/>
              <w:right w:val="single" w:sz="4" w:space="0" w:color="auto"/>
            </w:tcBorders>
            <w:shd w:val="clear" w:color="auto" w:fill="auto"/>
            <w:noWrap/>
            <w:vAlign w:val="bottom"/>
            <w:hideMark/>
          </w:tcPr>
          <w:p w14:paraId="40948F8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4805</w:t>
            </w:r>
          </w:p>
        </w:tc>
        <w:tc>
          <w:tcPr>
            <w:tcW w:w="0" w:type="auto"/>
            <w:tcBorders>
              <w:top w:val="nil"/>
              <w:left w:val="nil"/>
              <w:bottom w:val="single" w:sz="4" w:space="0" w:color="auto"/>
              <w:right w:val="single" w:sz="4" w:space="0" w:color="auto"/>
            </w:tcBorders>
            <w:shd w:val="clear" w:color="auto" w:fill="auto"/>
            <w:noWrap/>
            <w:vAlign w:val="bottom"/>
            <w:hideMark/>
          </w:tcPr>
          <w:p w14:paraId="1E53EC5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1003</w:t>
            </w:r>
          </w:p>
        </w:tc>
        <w:tc>
          <w:tcPr>
            <w:tcW w:w="0" w:type="auto"/>
            <w:tcBorders>
              <w:top w:val="nil"/>
              <w:left w:val="nil"/>
              <w:bottom w:val="single" w:sz="4" w:space="0" w:color="auto"/>
              <w:right w:val="single" w:sz="4" w:space="0" w:color="auto"/>
            </w:tcBorders>
            <w:shd w:val="clear" w:color="auto" w:fill="auto"/>
            <w:noWrap/>
            <w:vAlign w:val="bottom"/>
            <w:hideMark/>
          </w:tcPr>
          <w:p w14:paraId="149E907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195</w:t>
            </w:r>
          </w:p>
        </w:tc>
        <w:tc>
          <w:tcPr>
            <w:tcW w:w="0" w:type="auto"/>
            <w:tcBorders>
              <w:top w:val="nil"/>
              <w:left w:val="nil"/>
              <w:bottom w:val="single" w:sz="4" w:space="0" w:color="auto"/>
              <w:right w:val="single" w:sz="4" w:space="0" w:color="auto"/>
            </w:tcBorders>
            <w:shd w:val="clear" w:color="000000" w:fill="DDDDDD"/>
            <w:noWrap/>
            <w:vAlign w:val="bottom"/>
            <w:hideMark/>
          </w:tcPr>
          <w:p w14:paraId="2218C3F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35</w:t>
            </w:r>
          </w:p>
        </w:tc>
        <w:tc>
          <w:tcPr>
            <w:tcW w:w="0" w:type="auto"/>
            <w:tcBorders>
              <w:top w:val="nil"/>
              <w:left w:val="nil"/>
              <w:bottom w:val="single" w:sz="4" w:space="0" w:color="auto"/>
              <w:right w:val="single" w:sz="4" w:space="0" w:color="auto"/>
            </w:tcBorders>
            <w:shd w:val="clear" w:color="000000" w:fill="DDDDDD"/>
            <w:noWrap/>
            <w:vAlign w:val="bottom"/>
            <w:hideMark/>
          </w:tcPr>
          <w:p w14:paraId="2B222D4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000000" w:fill="DDDDDD"/>
            <w:noWrap/>
            <w:vAlign w:val="bottom"/>
            <w:hideMark/>
          </w:tcPr>
          <w:p w14:paraId="592EC04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19316F7"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95</w:t>
            </w:r>
          </w:p>
        </w:tc>
      </w:tr>
      <w:tr w:rsidR="005E3625" w:rsidRPr="00187D2C" w14:paraId="1AD54DCC"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16E11BA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5.5</w:t>
            </w:r>
          </w:p>
        </w:tc>
        <w:tc>
          <w:tcPr>
            <w:tcW w:w="0" w:type="auto"/>
            <w:tcBorders>
              <w:top w:val="nil"/>
              <w:left w:val="nil"/>
              <w:bottom w:val="single" w:sz="4" w:space="0" w:color="auto"/>
              <w:right w:val="single" w:sz="4" w:space="0" w:color="auto"/>
            </w:tcBorders>
            <w:shd w:val="clear" w:color="auto" w:fill="auto"/>
            <w:noWrap/>
            <w:vAlign w:val="bottom"/>
            <w:hideMark/>
          </w:tcPr>
          <w:p w14:paraId="54EE16E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4CF0875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4284C0A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1927</w:t>
            </w:r>
          </w:p>
        </w:tc>
        <w:tc>
          <w:tcPr>
            <w:tcW w:w="0" w:type="auto"/>
            <w:tcBorders>
              <w:top w:val="nil"/>
              <w:left w:val="nil"/>
              <w:bottom w:val="single" w:sz="4" w:space="0" w:color="auto"/>
              <w:right w:val="single" w:sz="4" w:space="0" w:color="auto"/>
            </w:tcBorders>
            <w:shd w:val="clear" w:color="auto" w:fill="auto"/>
            <w:noWrap/>
            <w:vAlign w:val="bottom"/>
            <w:hideMark/>
          </w:tcPr>
          <w:p w14:paraId="79E00C1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98437</w:t>
            </w:r>
          </w:p>
        </w:tc>
        <w:tc>
          <w:tcPr>
            <w:tcW w:w="0" w:type="auto"/>
            <w:tcBorders>
              <w:top w:val="nil"/>
              <w:left w:val="nil"/>
              <w:bottom w:val="single" w:sz="4" w:space="0" w:color="auto"/>
              <w:right w:val="single" w:sz="4" w:space="0" w:color="auto"/>
            </w:tcBorders>
            <w:shd w:val="clear" w:color="auto" w:fill="auto"/>
            <w:noWrap/>
            <w:vAlign w:val="bottom"/>
            <w:hideMark/>
          </w:tcPr>
          <w:p w14:paraId="233D333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961333</w:t>
            </w:r>
          </w:p>
        </w:tc>
        <w:tc>
          <w:tcPr>
            <w:tcW w:w="0" w:type="auto"/>
            <w:tcBorders>
              <w:top w:val="nil"/>
              <w:left w:val="nil"/>
              <w:bottom w:val="single" w:sz="4" w:space="0" w:color="auto"/>
              <w:right w:val="single" w:sz="4" w:space="0" w:color="auto"/>
            </w:tcBorders>
            <w:shd w:val="clear" w:color="auto" w:fill="auto"/>
            <w:noWrap/>
            <w:vAlign w:val="bottom"/>
            <w:hideMark/>
          </w:tcPr>
          <w:p w14:paraId="7DE1881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3092058</w:t>
            </w:r>
          </w:p>
        </w:tc>
        <w:tc>
          <w:tcPr>
            <w:tcW w:w="0" w:type="auto"/>
            <w:tcBorders>
              <w:top w:val="nil"/>
              <w:left w:val="nil"/>
              <w:bottom w:val="single" w:sz="4" w:space="0" w:color="auto"/>
              <w:right w:val="single" w:sz="4" w:space="0" w:color="auto"/>
            </w:tcBorders>
            <w:shd w:val="clear" w:color="auto" w:fill="auto"/>
            <w:noWrap/>
            <w:vAlign w:val="bottom"/>
            <w:hideMark/>
          </w:tcPr>
          <w:p w14:paraId="502E910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4576869</w:t>
            </w:r>
          </w:p>
        </w:tc>
        <w:tc>
          <w:tcPr>
            <w:tcW w:w="0" w:type="auto"/>
            <w:tcBorders>
              <w:top w:val="nil"/>
              <w:left w:val="nil"/>
              <w:bottom w:val="single" w:sz="4" w:space="0" w:color="auto"/>
              <w:right w:val="single" w:sz="4" w:space="0" w:color="auto"/>
            </w:tcBorders>
            <w:shd w:val="clear" w:color="auto" w:fill="auto"/>
            <w:noWrap/>
            <w:vAlign w:val="bottom"/>
            <w:hideMark/>
          </w:tcPr>
          <w:p w14:paraId="257F90A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3874012</w:t>
            </w:r>
          </w:p>
        </w:tc>
        <w:tc>
          <w:tcPr>
            <w:tcW w:w="0" w:type="auto"/>
            <w:tcBorders>
              <w:top w:val="nil"/>
              <w:left w:val="nil"/>
              <w:bottom w:val="single" w:sz="4" w:space="0" w:color="auto"/>
              <w:right w:val="single" w:sz="4" w:space="0" w:color="auto"/>
            </w:tcBorders>
            <w:shd w:val="clear" w:color="auto" w:fill="auto"/>
            <w:noWrap/>
            <w:vAlign w:val="bottom"/>
            <w:hideMark/>
          </w:tcPr>
          <w:p w14:paraId="29DCB32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2172126</w:t>
            </w:r>
          </w:p>
        </w:tc>
        <w:tc>
          <w:tcPr>
            <w:tcW w:w="0" w:type="auto"/>
            <w:tcBorders>
              <w:top w:val="nil"/>
              <w:left w:val="nil"/>
              <w:bottom w:val="single" w:sz="4" w:space="0" w:color="auto"/>
              <w:right w:val="single" w:sz="4" w:space="0" w:color="auto"/>
            </w:tcBorders>
            <w:shd w:val="clear" w:color="auto" w:fill="auto"/>
            <w:noWrap/>
            <w:vAlign w:val="bottom"/>
            <w:hideMark/>
          </w:tcPr>
          <w:p w14:paraId="12D1B54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894226</w:t>
            </w:r>
          </w:p>
        </w:tc>
        <w:tc>
          <w:tcPr>
            <w:tcW w:w="0" w:type="auto"/>
            <w:tcBorders>
              <w:top w:val="nil"/>
              <w:left w:val="nil"/>
              <w:bottom w:val="single" w:sz="4" w:space="0" w:color="auto"/>
              <w:right w:val="single" w:sz="4" w:space="0" w:color="auto"/>
            </w:tcBorders>
            <w:shd w:val="clear" w:color="auto" w:fill="auto"/>
            <w:noWrap/>
            <w:vAlign w:val="bottom"/>
            <w:hideMark/>
          </w:tcPr>
          <w:p w14:paraId="122399D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291080</w:t>
            </w:r>
          </w:p>
        </w:tc>
        <w:tc>
          <w:tcPr>
            <w:tcW w:w="0" w:type="auto"/>
            <w:tcBorders>
              <w:top w:val="nil"/>
              <w:left w:val="nil"/>
              <w:bottom w:val="single" w:sz="4" w:space="0" w:color="auto"/>
              <w:right w:val="single" w:sz="4" w:space="0" w:color="auto"/>
            </w:tcBorders>
            <w:shd w:val="clear" w:color="auto" w:fill="auto"/>
            <w:noWrap/>
            <w:vAlign w:val="bottom"/>
            <w:hideMark/>
          </w:tcPr>
          <w:p w14:paraId="7AD29AE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79115</w:t>
            </w:r>
          </w:p>
        </w:tc>
        <w:tc>
          <w:tcPr>
            <w:tcW w:w="0" w:type="auto"/>
            <w:tcBorders>
              <w:top w:val="nil"/>
              <w:left w:val="nil"/>
              <w:bottom w:val="single" w:sz="4" w:space="0" w:color="auto"/>
              <w:right w:val="single" w:sz="4" w:space="0" w:color="auto"/>
            </w:tcBorders>
            <w:shd w:val="clear" w:color="auto" w:fill="auto"/>
            <w:noWrap/>
            <w:vAlign w:val="bottom"/>
            <w:hideMark/>
          </w:tcPr>
          <w:p w14:paraId="7C8DBE7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18704</w:t>
            </w:r>
          </w:p>
        </w:tc>
        <w:tc>
          <w:tcPr>
            <w:tcW w:w="0" w:type="auto"/>
            <w:tcBorders>
              <w:top w:val="nil"/>
              <w:left w:val="nil"/>
              <w:bottom w:val="single" w:sz="4" w:space="0" w:color="auto"/>
              <w:right w:val="single" w:sz="4" w:space="0" w:color="auto"/>
            </w:tcBorders>
            <w:shd w:val="clear" w:color="auto" w:fill="auto"/>
            <w:noWrap/>
            <w:vAlign w:val="bottom"/>
            <w:hideMark/>
          </w:tcPr>
          <w:p w14:paraId="64D2170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3968</w:t>
            </w:r>
          </w:p>
        </w:tc>
        <w:tc>
          <w:tcPr>
            <w:tcW w:w="0" w:type="auto"/>
            <w:tcBorders>
              <w:top w:val="nil"/>
              <w:left w:val="nil"/>
              <w:bottom w:val="single" w:sz="4" w:space="0" w:color="auto"/>
              <w:right w:val="single" w:sz="4" w:space="0" w:color="auto"/>
            </w:tcBorders>
            <w:shd w:val="clear" w:color="auto" w:fill="auto"/>
            <w:noWrap/>
            <w:vAlign w:val="bottom"/>
            <w:hideMark/>
          </w:tcPr>
          <w:p w14:paraId="6ACA625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774</w:t>
            </w:r>
          </w:p>
        </w:tc>
        <w:tc>
          <w:tcPr>
            <w:tcW w:w="0" w:type="auto"/>
            <w:tcBorders>
              <w:top w:val="nil"/>
              <w:left w:val="nil"/>
              <w:bottom w:val="single" w:sz="4" w:space="0" w:color="auto"/>
              <w:right w:val="single" w:sz="4" w:space="0" w:color="auto"/>
            </w:tcBorders>
            <w:shd w:val="clear" w:color="auto" w:fill="auto"/>
            <w:noWrap/>
            <w:vAlign w:val="bottom"/>
            <w:hideMark/>
          </w:tcPr>
          <w:p w14:paraId="712BE55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141</w:t>
            </w:r>
          </w:p>
        </w:tc>
        <w:tc>
          <w:tcPr>
            <w:tcW w:w="0" w:type="auto"/>
            <w:tcBorders>
              <w:top w:val="nil"/>
              <w:left w:val="nil"/>
              <w:bottom w:val="single" w:sz="4" w:space="0" w:color="auto"/>
              <w:right w:val="single" w:sz="4" w:space="0" w:color="auto"/>
            </w:tcBorders>
            <w:shd w:val="clear" w:color="000000" w:fill="DDDDDD"/>
            <w:noWrap/>
            <w:vAlign w:val="bottom"/>
            <w:hideMark/>
          </w:tcPr>
          <w:p w14:paraId="3C0B3CD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w:t>
            </w:r>
          </w:p>
        </w:tc>
        <w:tc>
          <w:tcPr>
            <w:tcW w:w="0" w:type="auto"/>
            <w:tcBorders>
              <w:top w:val="nil"/>
              <w:left w:val="nil"/>
              <w:bottom w:val="single" w:sz="4" w:space="0" w:color="auto"/>
              <w:right w:val="single" w:sz="4" w:space="0" w:color="auto"/>
            </w:tcBorders>
            <w:shd w:val="clear" w:color="000000" w:fill="DDDDDD"/>
            <w:noWrap/>
            <w:vAlign w:val="bottom"/>
            <w:hideMark/>
          </w:tcPr>
          <w:p w14:paraId="162AAB8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auto" w:fill="auto"/>
            <w:noWrap/>
            <w:vAlign w:val="bottom"/>
            <w:hideMark/>
          </w:tcPr>
          <w:p w14:paraId="7E03FBB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9DC7DDC"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90</w:t>
            </w:r>
          </w:p>
        </w:tc>
      </w:tr>
      <w:tr w:rsidR="005E3625" w:rsidRPr="00187D2C" w14:paraId="690B256E"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04163BB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4.5</w:t>
            </w:r>
          </w:p>
        </w:tc>
        <w:tc>
          <w:tcPr>
            <w:tcW w:w="0" w:type="auto"/>
            <w:tcBorders>
              <w:top w:val="nil"/>
              <w:left w:val="nil"/>
              <w:bottom w:val="single" w:sz="4" w:space="0" w:color="auto"/>
              <w:right w:val="single" w:sz="4" w:space="0" w:color="auto"/>
            </w:tcBorders>
            <w:shd w:val="clear" w:color="auto" w:fill="auto"/>
            <w:noWrap/>
            <w:vAlign w:val="bottom"/>
            <w:hideMark/>
          </w:tcPr>
          <w:p w14:paraId="63FE971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000000" w:fill="DDDDDD"/>
            <w:noWrap/>
            <w:vAlign w:val="bottom"/>
            <w:hideMark/>
          </w:tcPr>
          <w:p w14:paraId="38F6B6C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29</w:t>
            </w:r>
          </w:p>
        </w:tc>
        <w:tc>
          <w:tcPr>
            <w:tcW w:w="0" w:type="auto"/>
            <w:tcBorders>
              <w:top w:val="nil"/>
              <w:left w:val="nil"/>
              <w:bottom w:val="single" w:sz="4" w:space="0" w:color="auto"/>
              <w:right w:val="single" w:sz="4" w:space="0" w:color="auto"/>
            </w:tcBorders>
            <w:shd w:val="clear" w:color="auto" w:fill="auto"/>
            <w:noWrap/>
            <w:vAlign w:val="bottom"/>
            <w:hideMark/>
          </w:tcPr>
          <w:p w14:paraId="6BCFBCD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11483</w:t>
            </w:r>
          </w:p>
        </w:tc>
        <w:tc>
          <w:tcPr>
            <w:tcW w:w="0" w:type="auto"/>
            <w:tcBorders>
              <w:top w:val="nil"/>
              <w:left w:val="nil"/>
              <w:bottom w:val="single" w:sz="4" w:space="0" w:color="auto"/>
              <w:right w:val="single" w:sz="4" w:space="0" w:color="auto"/>
            </w:tcBorders>
            <w:shd w:val="clear" w:color="auto" w:fill="auto"/>
            <w:noWrap/>
            <w:vAlign w:val="bottom"/>
            <w:hideMark/>
          </w:tcPr>
          <w:p w14:paraId="1B8BC92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378318</w:t>
            </w:r>
          </w:p>
        </w:tc>
        <w:tc>
          <w:tcPr>
            <w:tcW w:w="0" w:type="auto"/>
            <w:tcBorders>
              <w:top w:val="nil"/>
              <w:left w:val="nil"/>
              <w:bottom w:val="single" w:sz="4" w:space="0" w:color="auto"/>
              <w:right w:val="single" w:sz="4" w:space="0" w:color="auto"/>
            </w:tcBorders>
            <w:shd w:val="clear" w:color="auto" w:fill="auto"/>
            <w:noWrap/>
            <w:vAlign w:val="bottom"/>
            <w:hideMark/>
          </w:tcPr>
          <w:p w14:paraId="5CB01F8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2612429</w:t>
            </w:r>
          </w:p>
        </w:tc>
        <w:tc>
          <w:tcPr>
            <w:tcW w:w="0" w:type="auto"/>
            <w:tcBorders>
              <w:top w:val="nil"/>
              <w:left w:val="nil"/>
              <w:bottom w:val="single" w:sz="4" w:space="0" w:color="auto"/>
              <w:right w:val="single" w:sz="4" w:space="0" w:color="auto"/>
            </w:tcBorders>
            <w:shd w:val="clear" w:color="auto" w:fill="auto"/>
            <w:noWrap/>
            <w:vAlign w:val="bottom"/>
            <w:hideMark/>
          </w:tcPr>
          <w:p w14:paraId="6BB55EE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6343403</w:t>
            </w:r>
          </w:p>
        </w:tc>
        <w:tc>
          <w:tcPr>
            <w:tcW w:w="0" w:type="auto"/>
            <w:tcBorders>
              <w:top w:val="nil"/>
              <w:left w:val="nil"/>
              <w:bottom w:val="single" w:sz="4" w:space="0" w:color="auto"/>
              <w:right w:val="single" w:sz="4" w:space="0" w:color="auto"/>
            </w:tcBorders>
            <w:shd w:val="clear" w:color="auto" w:fill="auto"/>
            <w:noWrap/>
            <w:vAlign w:val="bottom"/>
            <w:hideMark/>
          </w:tcPr>
          <w:p w14:paraId="2806588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7441018</w:t>
            </w:r>
          </w:p>
        </w:tc>
        <w:tc>
          <w:tcPr>
            <w:tcW w:w="0" w:type="auto"/>
            <w:tcBorders>
              <w:top w:val="nil"/>
              <w:left w:val="nil"/>
              <w:bottom w:val="single" w:sz="4" w:space="0" w:color="auto"/>
              <w:right w:val="single" w:sz="4" w:space="0" w:color="auto"/>
            </w:tcBorders>
            <w:shd w:val="clear" w:color="auto" w:fill="auto"/>
            <w:noWrap/>
            <w:vAlign w:val="bottom"/>
            <w:hideMark/>
          </w:tcPr>
          <w:p w14:paraId="167EE4B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5180330</w:t>
            </w:r>
          </w:p>
        </w:tc>
        <w:tc>
          <w:tcPr>
            <w:tcW w:w="0" w:type="auto"/>
            <w:tcBorders>
              <w:top w:val="nil"/>
              <w:left w:val="nil"/>
              <w:bottom w:val="single" w:sz="4" w:space="0" w:color="auto"/>
              <w:right w:val="single" w:sz="4" w:space="0" w:color="auto"/>
            </w:tcBorders>
            <w:shd w:val="clear" w:color="auto" w:fill="auto"/>
            <w:noWrap/>
            <w:vAlign w:val="bottom"/>
            <w:hideMark/>
          </w:tcPr>
          <w:p w14:paraId="1D19511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2459753</w:t>
            </w:r>
          </w:p>
        </w:tc>
        <w:tc>
          <w:tcPr>
            <w:tcW w:w="0" w:type="auto"/>
            <w:tcBorders>
              <w:top w:val="nil"/>
              <w:left w:val="nil"/>
              <w:bottom w:val="single" w:sz="4" w:space="0" w:color="auto"/>
              <w:right w:val="single" w:sz="4" w:space="0" w:color="auto"/>
            </w:tcBorders>
            <w:shd w:val="clear" w:color="auto" w:fill="auto"/>
            <w:noWrap/>
            <w:vAlign w:val="bottom"/>
            <w:hideMark/>
          </w:tcPr>
          <w:p w14:paraId="6F48CEE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877866</w:t>
            </w:r>
          </w:p>
        </w:tc>
        <w:tc>
          <w:tcPr>
            <w:tcW w:w="0" w:type="auto"/>
            <w:tcBorders>
              <w:top w:val="nil"/>
              <w:left w:val="nil"/>
              <w:bottom w:val="single" w:sz="4" w:space="0" w:color="auto"/>
              <w:right w:val="single" w:sz="4" w:space="0" w:color="auto"/>
            </w:tcBorders>
            <w:shd w:val="clear" w:color="auto" w:fill="auto"/>
            <w:noWrap/>
            <w:vAlign w:val="bottom"/>
            <w:hideMark/>
          </w:tcPr>
          <w:p w14:paraId="57371F5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252498</w:t>
            </w:r>
          </w:p>
        </w:tc>
        <w:tc>
          <w:tcPr>
            <w:tcW w:w="0" w:type="auto"/>
            <w:tcBorders>
              <w:top w:val="nil"/>
              <w:left w:val="nil"/>
              <w:bottom w:val="single" w:sz="4" w:space="0" w:color="auto"/>
              <w:right w:val="single" w:sz="4" w:space="0" w:color="auto"/>
            </w:tcBorders>
            <w:shd w:val="clear" w:color="auto" w:fill="auto"/>
            <w:noWrap/>
            <w:vAlign w:val="bottom"/>
            <w:hideMark/>
          </w:tcPr>
          <w:p w14:paraId="78B9D36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61607</w:t>
            </w:r>
          </w:p>
        </w:tc>
        <w:tc>
          <w:tcPr>
            <w:tcW w:w="0" w:type="auto"/>
            <w:tcBorders>
              <w:top w:val="nil"/>
              <w:left w:val="nil"/>
              <w:bottom w:val="single" w:sz="4" w:space="0" w:color="auto"/>
              <w:right w:val="single" w:sz="4" w:space="0" w:color="auto"/>
            </w:tcBorders>
            <w:shd w:val="clear" w:color="auto" w:fill="auto"/>
            <w:noWrap/>
            <w:vAlign w:val="bottom"/>
            <w:hideMark/>
          </w:tcPr>
          <w:p w14:paraId="0BF0C4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13248</w:t>
            </w:r>
          </w:p>
        </w:tc>
        <w:tc>
          <w:tcPr>
            <w:tcW w:w="0" w:type="auto"/>
            <w:tcBorders>
              <w:top w:val="nil"/>
              <w:left w:val="nil"/>
              <w:bottom w:val="single" w:sz="4" w:space="0" w:color="auto"/>
              <w:right w:val="single" w:sz="4" w:space="0" w:color="auto"/>
            </w:tcBorders>
            <w:shd w:val="clear" w:color="auto" w:fill="auto"/>
            <w:noWrap/>
            <w:vAlign w:val="bottom"/>
            <w:hideMark/>
          </w:tcPr>
          <w:p w14:paraId="2EAA97A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2585</w:t>
            </w:r>
          </w:p>
        </w:tc>
        <w:tc>
          <w:tcPr>
            <w:tcW w:w="0" w:type="auto"/>
            <w:tcBorders>
              <w:top w:val="nil"/>
              <w:left w:val="nil"/>
              <w:bottom w:val="single" w:sz="4" w:space="0" w:color="auto"/>
              <w:right w:val="single" w:sz="4" w:space="0" w:color="auto"/>
            </w:tcBorders>
            <w:shd w:val="clear" w:color="auto" w:fill="auto"/>
            <w:noWrap/>
            <w:vAlign w:val="bottom"/>
            <w:hideMark/>
          </w:tcPr>
          <w:p w14:paraId="6189AAE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469</w:t>
            </w:r>
          </w:p>
        </w:tc>
        <w:tc>
          <w:tcPr>
            <w:tcW w:w="0" w:type="auto"/>
            <w:tcBorders>
              <w:top w:val="nil"/>
              <w:left w:val="nil"/>
              <w:bottom w:val="single" w:sz="4" w:space="0" w:color="auto"/>
              <w:right w:val="single" w:sz="4" w:space="0" w:color="auto"/>
            </w:tcBorders>
            <w:shd w:val="clear" w:color="auto" w:fill="auto"/>
            <w:noWrap/>
            <w:vAlign w:val="bottom"/>
            <w:hideMark/>
          </w:tcPr>
          <w:p w14:paraId="796E3EB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81</w:t>
            </w:r>
          </w:p>
        </w:tc>
        <w:tc>
          <w:tcPr>
            <w:tcW w:w="0" w:type="auto"/>
            <w:tcBorders>
              <w:top w:val="nil"/>
              <w:left w:val="nil"/>
              <w:bottom w:val="single" w:sz="4" w:space="0" w:color="auto"/>
              <w:right w:val="single" w:sz="4" w:space="0" w:color="auto"/>
            </w:tcBorders>
            <w:shd w:val="clear" w:color="000000" w:fill="DDDDDD"/>
            <w:noWrap/>
            <w:vAlign w:val="bottom"/>
            <w:hideMark/>
          </w:tcPr>
          <w:p w14:paraId="1568509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w:t>
            </w:r>
          </w:p>
        </w:tc>
        <w:tc>
          <w:tcPr>
            <w:tcW w:w="0" w:type="auto"/>
            <w:tcBorders>
              <w:top w:val="nil"/>
              <w:left w:val="nil"/>
              <w:bottom w:val="single" w:sz="4" w:space="0" w:color="auto"/>
              <w:right w:val="single" w:sz="4" w:space="0" w:color="auto"/>
            </w:tcBorders>
            <w:shd w:val="clear" w:color="000000" w:fill="DDDDDD"/>
            <w:noWrap/>
            <w:vAlign w:val="bottom"/>
            <w:hideMark/>
          </w:tcPr>
          <w:p w14:paraId="5DE96CF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5F0699C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B460A70"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82</w:t>
            </w:r>
          </w:p>
        </w:tc>
      </w:tr>
      <w:tr w:rsidR="005E3625" w:rsidRPr="00187D2C" w14:paraId="6B201D52"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6BA7D6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3.5</w:t>
            </w:r>
          </w:p>
        </w:tc>
        <w:tc>
          <w:tcPr>
            <w:tcW w:w="0" w:type="auto"/>
            <w:tcBorders>
              <w:top w:val="nil"/>
              <w:left w:val="nil"/>
              <w:bottom w:val="single" w:sz="4" w:space="0" w:color="auto"/>
              <w:right w:val="single" w:sz="4" w:space="0" w:color="auto"/>
            </w:tcBorders>
            <w:shd w:val="clear" w:color="auto" w:fill="auto"/>
            <w:noWrap/>
            <w:vAlign w:val="bottom"/>
            <w:hideMark/>
          </w:tcPr>
          <w:p w14:paraId="20D85D3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277E063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336</w:t>
            </w:r>
          </w:p>
        </w:tc>
        <w:tc>
          <w:tcPr>
            <w:tcW w:w="0" w:type="auto"/>
            <w:tcBorders>
              <w:top w:val="nil"/>
              <w:left w:val="nil"/>
              <w:bottom w:val="single" w:sz="4" w:space="0" w:color="auto"/>
              <w:right w:val="single" w:sz="4" w:space="0" w:color="auto"/>
            </w:tcBorders>
            <w:shd w:val="clear" w:color="auto" w:fill="auto"/>
            <w:noWrap/>
            <w:vAlign w:val="bottom"/>
            <w:hideMark/>
          </w:tcPr>
          <w:p w14:paraId="28C22F8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67398</w:t>
            </w:r>
          </w:p>
        </w:tc>
        <w:tc>
          <w:tcPr>
            <w:tcW w:w="0" w:type="auto"/>
            <w:tcBorders>
              <w:top w:val="nil"/>
              <w:left w:val="nil"/>
              <w:bottom w:val="single" w:sz="4" w:space="0" w:color="auto"/>
              <w:right w:val="single" w:sz="4" w:space="0" w:color="auto"/>
            </w:tcBorders>
            <w:shd w:val="clear" w:color="auto" w:fill="auto"/>
            <w:noWrap/>
            <w:vAlign w:val="bottom"/>
            <w:hideMark/>
          </w:tcPr>
          <w:p w14:paraId="3CA5E79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1341645</w:t>
            </w:r>
          </w:p>
        </w:tc>
        <w:tc>
          <w:tcPr>
            <w:tcW w:w="0" w:type="auto"/>
            <w:tcBorders>
              <w:top w:val="nil"/>
              <w:left w:val="nil"/>
              <w:bottom w:val="single" w:sz="4" w:space="0" w:color="auto"/>
              <w:right w:val="single" w:sz="4" w:space="0" w:color="auto"/>
            </w:tcBorders>
            <w:shd w:val="clear" w:color="auto" w:fill="auto"/>
            <w:noWrap/>
            <w:vAlign w:val="bottom"/>
            <w:hideMark/>
          </w:tcPr>
          <w:p w14:paraId="43B289B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6223835</w:t>
            </w:r>
          </w:p>
        </w:tc>
        <w:tc>
          <w:tcPr>
            <w:tcW w:w="0" w:type="auto"/>
            <w:tcBorders>
              <w:top w:val="nil"/>
              <w:left w:val="nil"/>
              <w:bottom w:val="single" w:sz="4" w:space="0" w:color="auto"/>
              <w:right w:val="single" w:sz="4" w:space="0" w:color="auto"/>
            </w:tcBorders>
            <w:shd w:val="clear" w:color="auto" w:fill="auto"/>
            <w:noWrap/>
            <w:vAlign w:val="bottom"/>
            <w:hideMark/>
          </w:tcPr>
          <w:p w14:paraId="335AD12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10946988</w:t>
            </w:r>
          </w:p>
        </w:tc>
        <w:tc>
          <w:tcPr>
            <w:tcW w:w="0" w:type="auto"/>
            <w:tcBorders>
              <w:top w:val="nil"/>
              <w:left w:val="nil"/>
              <w:bottom w:val="single" w:sz="4" w:space="0" w:color="auto"/>
              <w:right w:val="single" w:sz="4" w:space="0" w:color="auto"/>
            </w:tcBorders>
            <w:shd w:val="clear" w:color="auto" w:fill="auto"/>
            <w:noWrap/>
            <w:vAlign w:val="bottom"/>
            <w:hideMark/>
          </w:tcPr>
          <w:p w14:paraId="3E15C50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9836167</w:t>
            </w:r>
          </w:p>
        </w:tc>
        <w:tc>
          <w:tcPr>
            <w:tcW w:w="0" w:type="auto"/>
            <w:tcBorders>
              <w:top w:val="nil"/>
              <w:left w:val="nil"/>
              <w:bottom w:val="single" w:sz="4" w:space="0" w:color="auto"/>
              <w:right w:val="single" w:sz="4" w:space="0" w:color="auto"/>
            </w:tcBorders>
            <w:shd w:val="clear" w:color="auto" w:fill="auto"/>
            <w:noWrap/>
            <w:vAlign w:val="bottom"/>
            <w:hideMark/>
          </w:tcPr>
          <w:p w14:paraId="6434F99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5474477</w:t>
            </w:r>
          </w:p>
        </w:tc>
        <w:tc>
          <w:tcPr>
            <w:tcW w:w="0" w:type="auto"/>
            <w:tcBorders>
              <w:top w:val="nil"/>
              <w:left w:val="nil"/>
              <w:bottom w:val="single" w:sz="4" w:space="0" w:color="auto"/>
              <w:right w:val="single" w:sz="4" w:space="0" w:color="auto"/>
            </w:tcBorders>
            <w:shd w:val="clear" w:color="auto" w:fill="auto"/>
            <w:noWrap/>
            <w:vAlign w:val="bottom"/>
            <w:hideMark/>
          </w:tcPr>
          <w:p w14:paraId="5F589B8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2149059</w:t>
            </w:r>
          </w:p>
        </w:tc>
        <w:tc>
          <w:tcPr>
            <w:tcW w:w="0" w:type="auto"/>
            <w:tcBorders>
              <w:top w:val="nil"/>
              <w:left w:val="nil"/>
              <w:bottom w:val="single" w:sz="4" w:space="0" w:color="auto"/>
              <w:right w:val="single" w:sz="4" w:space="0" w:color="auto"/>
            </w:tcBorders>
            <w:shd w:val="clear" w:color="auto" w:fill="auto"/>
            <w:noWrap/>
            <w:vAlign w:val="bottom"/>
            <w:hideMark/>
          </w:tcPr>
          <w:p w14:paraId="655288C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651393</w:t>
            </w:r>
          </w:p>
        </w:tc>
        <w:tc>
          <w:tcPr>
            <w:tcW w:w="0" w:type="auto"/>
            <w:tcBorders>
              <w:top w:val="nil"/>
              <w:left w:val="nil"/>
              <w:bottom w:val="single" w:sz="4" w:space="0" w:color="auto"/>
              <w:right w:val="single" w:sz="4" w:space="0" w:color="auto"/>
            </w:tcBorders>
            <w:shd w:val="clear" w:color="auto" w:fill="auto"/>
            <w:noWrap/>
            <w:vAlign w:val="bottom"/>
            <w:hideMark/>
          </w:tcPr>
          <w:p w14:paraId="2A56A0E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162654</w:t>
            </w:r>
          </w:p>
        </w:tc>
        <w:tc>
          <w:tcPr>
            <w:tcW w:w="0" w:type="auto"/>
            <w:tcBorders>
              <w:top w:val="nil"/>
              <w:left w:val="nil"/>
              <w:bottom w:val="single" w:sz="4" w:space="0" w:color="auto"/>
              <w:right w:val="single" w:sz="4" w:space="0" w:color="auto"/>
            </w:tcBorders>
            <w:shd w:val="clear" w:color="auto" w:fill="auto"/>
            <w:noWrap/>
            <w:vAlign w:val="bottom"/>
            <w:hideMark/>
          </w:tcPr>
          <w:p w14:paraId="58685B0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35085</w:t>
            </w:r>
          </w:p>
        </w:tc>
        <w:tc>
          <w:tcPr>
            <w:tcW w:w="0" w:type="auto"/>
            <w:tcBorders>
              <w:top w:val="nil"/>
              <w:left w:val="nil"/>
              <w:bottom w:val="single" w:sz="4" w:space="0" w:color="auto"/>
              <w:right w:val="single" w:sz="4" w:space="0" w:color="auto"/>
            </w:tcBorders>
            <w:shd w:val="clear" w:color="auto" w:fill="auto"/>
            <w:noWrap/>
            <w:vAlign w:val="bottom"/>
            <w:hideMark/>
          </w:tcPr>
          <w:p w14:paraId="3678AE2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6773</w:t>
            </w:r>
          </w:p>
        </w:tc>
        <w:tc>
          <w:tcPr>
            <w:tcW w:w="0" w:type="auto"/>
            <w:tcBorders>
              <w:top w:val="nil"/>
              <w:left w:val="nil"/>
              <w:bottom w:val="single" w:sz="4" w:space="0" w:color="auto"/>
              <w:right w:val="single" w:sz="4" w:space="0" w:color="auto"/>
            </w:tcBorders>
            <w:shd w:val="clear" w:color="auto" w:fill="auto"/>
            <w:noWrap/>
            <w:vAlign w:val="bottom"/>
            <w:hideMark/>
          </w:tcPr>
          <w:p w14:paraId="4EBCDD4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1202</w:t>
            </w:r>
          </w:p>
        </w:tc>
        <w:tc>
          <w:tcPr>
            <w:tcW w:w="0" w:type="auto"/>
            <w:tcBorders>
              <w:top w:val="nil"/>
              <w:left w:val="nil"/>
              <w:bottom w:val="single" w:sz="4" w:space="0" w:color="auto"/>
              <w:right w:val="single" w:sz="4" w:space="0" w:color="auto"/>
            </w:tcBorders>
            <w:shd w:val="clear" w:color="auto" w:fill="auto"/>
            <w:noWrap/>
            <w:vAlign w:val="bottom"/>
            <w:hideMark/>
          </w:tcPr>
          <w:p w14:paraId="3E8132C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201</w:t>
            </w:r>
          </w:p>
        </w:tc>
        <w:tc>
          <w:tcPr>
            <w:tcW w:w="0" w:type="auto"/>
            <w:tcBorders>
              <w:top w:val="nil"/>
              <w:left w:val="nil"/>
              <w:bottom w:val="single" w:sz="4" w:space="0" w:color="auto"/>
              <w:right w:val="single" w:sz="4" w:space="0" w:color="auto"/>
            </w:tcBorders>
            <w:shd w:val="clear" w:color="000000" w:fill="DDDDDD"/>
            <w:noWrap/>
            <w:vAlign w:val="bottom"/>
            <w:hideMark/>
          </w:tcPr>
          <w:p w14:paraId="7D86A5A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31</w:t>
            </w:r>
          </w:p>
        </w:tc>
        <w:tc>
          <w:tcPr>
            <w:tcW w:w="0" w:type="auto"/>
            <w:tcBorders>
              <w:top w:val="nil"/>
              <w:left w:val="nil"/>
              <w:bottom w:val="single" w:sz="4" w:space="0" w:color="auto"/>
              <w:right w:val="single" w:sz="4" w:space="0" w:color="auto"/>
            </w:tcBorders>
            <w:shd w:val="clear" w:color="000000" w:fill="DDDDDD"/>
            <w:noWrap/>
            <w:vAlign w:val="bottom"/>
            <w:hideMark/>
          </w:tcPr>
          <w:p w14:paraId="318F01C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w:t>
            </w:r>
          </w:p>
        </w:tc>
        <w:tc>
          <w:tcPr>
            <w:tcW w:w="0" w:type="auto"/>
            <w:tcBorders>
              <w:top w:val="nil"/>
              <w:left w:val="nil"/>
              <w:bottom w:val="single" w:sz="4" w:space="0" w:color="auto"/>
              <w:right w:val="single" w:sz="4" w:space="0" w:color="auto"/>
            </w:tcBorders>
            <w:shd w:val="clear" w:color="auto" w:fill="auto"/>
            <w:noWrap/>
            <w:vAlign w:val="bottom"/>
            <w:hideMark/>
          </w:tcPr>
          <w:p w14:paraId="56448CB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ED6CBE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15A2A93"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69</w:t>
            </w:r>
          </w:p>
        </w:tc>
      </w:tr>
      <w:tr w:rsidR="005E3625" w:rsidRPr="00187D2C" w14:paraId="06614674"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4A11BD6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w:t>
            </w:r>
          </w:p>
        </w:tc>
        <w:tc>
          <w:tcPr>
            <w:tcW w:w="0" w:type="auto"/>
            <w:tcBorders>
              <w:top w:val="nil"/>
              <w:left w:val="nil"/>
              <w:bottom w:val="single" w:sz="4" w:space="0" w:color="auto"/>
              <w:right w:val="single" w:sz="4" w:space="0" w:color="auto"/>
            </w:tcBorders>
            <w:shd w:val="clear" w:color="000000" w:fill="DDDDDD"/>
            <w:noWrap/>
            <w:vAlign w:val="bottom"/>
            <w:hideMark/>
          </w:tcPr>
          <w:p w14:paraId="259C514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8E67BA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4159</w:t>
            </w:r>
          </w:p>
        </w:tc>
        <w:tc>
          <w:tcPr>
            <w:tcW w:w="0" w:type="auto"/>
            <w:tcBorders>
              <w:top w:val="nil"/>
              <w:left w:val="nil"/>
              <w:bottom w:val="single" w:sz="4" w:space="0" w:color="auto"/>
              <w:right w:val="single" w:sz="4" w:space="0" w:color="auto"/>
            </w:tcBorders>
            <w:shd w:val="clear" w:color="auto" w:fill="auto"/>
            <w:noWrap/>
            <w:vAlign w:val="bottom"/>
            <w:hideMark/>
          </w:tcPr>
          <w:p w14:paraId="3D22FA0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380887</w:t>
            </w:r>
          </w:p>
        </w:tc>
        <w:tc>
          <w:tcPr>
            <w:tcW w:w="0" w:type="auto"/>
            <w:tcBorders>
              <w:top w:val="nil"/>
              <w:left w:val="nil"/>
              <w:bottom w:val="single" w:sz="4" w:space="0" w:color="auto"/>
              <w:right w:val="single" w:sz="4" w:space="0" w:color="auto"/>
            </w:tcBorders>
            <w:shd w:val="clear" w:color="auto" w:fill="auto"/>
            <w:noWrap/>
            <w:vAlign w:val="bottom"/>
            <w:hideMark/>
          </w:tcPr>
          <w:p w14:paraId="01DFC81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4164313</w:t>
            </w:r>
          </w:p>
        </w:tc>
        <w:tc>
          <w:tcPr>
            <w:tcW w:w="0" w:type="auto"/>
            <w:tcBorders>
              <w:top w:val="nil"/>
              <w:left w:val="nil"/>
              <w:bottom w:val="single" w:sz="4" w:space="0" w:color="auto"/>
              <w:right w:val="single" w:sz="4" w:space="0" w:color="auto"/>
            </w:tcBorders>
            <w:shd w:val="clear" w:color="auto" w:fill="auto"/>
            <w:noWrap/>
            <w:vAlign w:val="bottom"/>
            <w:hideMark/>
          </w:tcPr>
          <w:p w14:paraId="010B445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12017671</w:t>
            </w:r>
          </w:p>
        </w:tc>
        <w:tc>
          <w:tcPr>
            <w:tcW w:w="0" w:type="auto"/>
            <w:tcBorders>
              <w:top w:val="nil"/>
              <w:left w:val="nil"/>
              <w:bottom w:val="single" w:sz="4" w:space="0" w:color="auto"/>
              <w:right w:val="single" w:sz="4" w:space="0" w:color="auto"/>
            </w:tcBorders>
            <w:shd w:val="clear" w:color="auto" w:fill="auto"/>
            <w:noWrap/>
            <w:vAlign w:val="bottom"/>
            <w:hideMark/>
          </w:tcPr>
          <w:p w14:paraId="2849835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14370011</w:t>
            </w:r>
          </w:p>
        </w:tc>
        <w:tc>
          <w:tcPr>
            <w:tcW w:w="0" w:type="auto"/>
            <w:tcBorders>
              <w:top w:val="nil"/>
              <w:left w:val="nil"/>
              <w:bottom w:val="single" w:sz="4" w:space="0" w:color="auto"/>
              <w:right w:val="single" w:sz="4" w:space="0" w:color="auto"/>
            </w:tcBorders>
            <w:shd w:val="clear" w:color="auto" w:fill="auto"/>
            <w:noWrap/>
            <w:vAlign w:val="bottom"/>
            <w:hideMark/>
          </w:tcPr>
          <w:p w14:paraId="27417BB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9375594</w:t>
            </w:r>
          </w:p>
        </w:tc>
        <w:tc>
          <w:tcPr>
            <w:tcW w:w="0" w:type="auto"/>
            <w:tcBorders>
              <w:top w:val="nil"/>
              <w:left w:val="nil"/>
              <w:bottom w:val="single" w:sz="4" w:space="0" w:color="auto"/>
              <w:right w:val="single" w:sz="4" w:space="0" w:color="auto"/>
            </w:tcBorders>
            <w:shd w:val="clear" w:color="auto" w:fill="auto"/>
            <w:noWrap/>
            <w:vAlign w:val="bottom"/>
            <w:hideMark/>
          </w:tcPr>
          <w:p w14:paraId="1635037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3985204</w:t>
            </w:r>
          </w:p>
        </w:tc>
        <w:tc>
          <w:tcPr>
            <w:tcW w:w="0" w:type="auto"/>
            <w:tcBorders>
              <w:top w:val="nil"/>
              <w:left w:val="nil"/>
              <w:bottom w:val="single" w:sz="4" w:space="0" w:color="auto"/>
              <w:right w:val="single" w:sz="4" w:space="0" w:color="auto"/>
            </w:tcBorders>
            <w:shd w:val="clear" w:color="auto" w:fill="auto"/>
            <w:noWrap/>
            <w:vAlign w:val="bottom"/>
            <w:hideMark/>
          </w:tcPr>
          <w:p w14:paraId="0AD31A2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1243154</w:t>
            </w:r>
          </w:p>
        </w:tc>
        <w:tc>
          <w:tcPr>
            <w:tcW w:w="0" w:type="auto"/>
            <w:tcBorders>
              <w:top w:val="nil"/>
              <w:left w:val="nil"/>
              <w:bottom w:val="single" w:sz="4" w:space="0" w:color="auto"/>
              <w:right w:val="single" w:sz="4" w:space="0" w:color="auto"/>
            </w:tcBorders>
            <w:shd w:val="clear" w:color="auto" w:fill="auto"/>
            <w:noWrap/>
            <w:vAlign w:val="bottom"/>
            <w:hideMark/>
          </w:tcPr>
          <w:p w14:paraId="5FA0110A"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309113</w:t>
            </w:r>
          </w:p>
        </w:tc>
        <w:tc>
          <w:tcPr>
            <w:tcW w:w="0" w:type="auto"/>
            <w:tcBorders>
              <w:top w:val="nil"/>
              <w:left w:val="nil"/>
              <w:bottom w:val="single" w:sz="4" w:space="0" w:color="auto"/>
              <w:right w:val="single" w:sz="4" w:space="0" w:color="auto"/>
            </w:tcBorders>
            <w:shd w:val="clear" w:color="auto" w:fill="auto"/>
            <w:noWrap/>
            <w:vAlign w:val="bottom"/>
            <w:hideMark/>
          </w:tcPr>
          <w:p w14:paraId="1ABAA94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64986</w:t>
            </w:r>
          </w:p>
        </w:tc>
        <w:tc>
          <w:tcPr>
            <w:tcW w:w="0" w:type="auto"/>
            <w:tcBorders>
              <w:top w:val="nil"/>
              <w:left w:val="nil"/>
              <w:bottom w:val="single" w:sz="4" w:space="0" w:color="auto"/>
              <w:right w:val="single" w:sz="4" w:space="0" w:color="auto"/>
            </w:tcBorders>
            <w:shd w:val="clear" w:color="auto" w:fill="auto"/>
            <w:noWrap/>
            <w:vAlign w:val="bottom"/>
            <w:hideMark/>
          </w:tcPr>
          <w:p w14:paraId="05FCD58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12058</w:t>
            </w:r>
          </w:p>
        </w:tc>
        <w:tc>
          <w:tcPr>
            <w:tcW w:w="0" w:type="auto"/>
            <w:tcBorders>
              <w:top w:val="nil"/>
              <w:left w:val="nil"/>
              <w:bottom w:val="single" w:sz="4" w:space="0" w:color="auto"/>
              <w:right w:val="single" w:sz="4" w:space="0" w:color="auto"/>
            </w:tcBorders>
            <w:shd w:val="clear" w:color="auto" w:fill="auto"/>
            <w:noWrap/>
            <w:vAlign w:val="bottom"/>
            <w:hideMark/>
          </w:tcPr>
          <w:p w14:paraId="4F98292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2039</w:t>
            </w:r>
          </w:p>
        </w:tc>
        <w:tc>
          <w:tcPr>
            <w:tcW w:w="0" w:type="auto"/>
            <w:tcBorders>
              <w:top w:val="nil"/>
              <w:left w:val="nil"/>
              <w:bottom w:val="single" w:sz="4" w:space="0" w:color="auto"/>
              <w:right w:val="single" w:sz="4" w:space="0" w:color="auto"/>
            </w:tcBorders>
            <w:shd w:val="clear" w:color="auto" w:fill="auto"/>
            <w:noWrap/>
            <w:vAlign w:val="bottom"/>
            <w:hideMark/>
          </w:tcPr>
          <w:p w14:paraId="1B6FB53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322</w:t>
            </w:r>
          </w:p>
        </w:tc>
        <w:tc>
          <w:tcPr>
            <w:tcW w:w="0" w:type="auto"/>
            <w:tcBorders>
              <w:top w:val="nil"/>
              <w:left w:val="nil"/>
              <w:bottom w:val="single" w:sz="4" w:space="0" w:color="auto"/>
              <w:right w:val="single" w:sz="4" w:space="0" w:color="auto"/>
            </w:tcBorders>
            <w:shd w:val="clear" w:color="000000" w:fill="DDDDDD"/>
            <w:noWrap/>
            <w:vAlign w:val="bottom"/>
            <w:hideMark/>
          </w:tcPr>
          <w:p w14:paraId="2787654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48</w:t>
            </w:r>
          </w:p>
        </w:tc>
        <w:tc>
          <w:tcPr>
            <w:tcW w:w="0" w:type="auto"/>
            <w:tcBorders>
              <w:top w:val="nil"/>
              <w:left w:val="nil"/>
              <w:bottom w:val="single" w:sz="4" w:space="0" w:color="auto"/>
              <w:right w:val="single" w:sz="4" w:space="0" w:color="auto"/>
            </w:tcBorders>
            <w:shd w:val="clear" w:color="000000" w:fill="DDDDDD"/>
            <w:noWrap/>
            <w:vAlign w:val="bottom"/>
            <w:hideMark/>
          </w:tcPr>
          <w:p w14:paraId="104549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8</w:t>
            </w:r>
          </w:p>
        </w:tc>
        <w:tc>
          <w:tcPr>
            <w:tcW w:w="0" w:type="auto"/>
            <w:tcBorders>
              <w:top w:val="nil"/>
              <w:left w:val="nil"/>
              <w:bottom w:val="single" w:sz="4" w:space="0" w:color="auto"/>
              <w:right w:val="single" w:sz="4" w:space="0" w:color="auto"/>
            </w:tcBorders>
            <w:shd w:val="clear" w:color="000000" w:fill="DDDDDD"/>
            <w:noWrap/>
            <w:vAlign w:val="bottom"/>
            <w:hideMark/>
          </w:tcPr>
          <w:p w14:paraId="4D1D005B"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6CA36F0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4E78D2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21EE5C3"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49</w:t>
            </w:r>
          </w:p>
        </w:tc>
      </w:tr>
      <w:tr w:rsidR="005E3625" w:rsidRPr="00187D2C" w14:paraId="0070A88C"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5CD8971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w:t>
            </w:r>
          </w:p>
        </w:tc>
        <w:tc>
          <w:tcPr>
            <w:tcW w:w="0" w:type="auto"/>
            <w:tcBorders>
              <w:top w:val="nil"/>
              <w:left w:val="nil"/>
              <w:bottom w:val="single" w:sz="4" w:space="0" w:color="auto"/>
              <w:right w:val="single" w:sz="4" w:space="0" w:color="auto"/>
            </w:tcBorders>
            <w:shd w:val="clear" w:color="auto" w:fill="auto"/>
            <w:noWrap/>
            <w:vAlign w:val="bottom"/>
            <w:hideMark/>
          </w:tcPr>
          <w:p w14:paraId="7C297471"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62</w:t>
            </w:r>
          </w:p>
        </w:tc>
        <w:tc>
          <w:tcPr>
            <w:tcW w:w="0" w:type="auto"/>
            <w:tcBorders>
              <w:top w:val="nil"/>
              <w:left w:val="nil"/>
              <w:bottom w:val="single" w:sz="4" w:space="0" w:color="auto"/>
              <w:right w:val="single" w:sz="4" w:space="0" w:color="auto"/>
            </w:tcBorders>
            <w:shd w:val="clear" w:color="auto" w:fill="auto"/>
            <w:noWrap/>
            <w:vAlign w:val="bottom"/>
            <w:hideMark/>
          </w:tcPr>
          <w:p w14:paraId="5D65158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56539</w:t>
            </w:r>
          </w:p>
        </w:tc>
        <w:tc>
          <w:tcPr>
            <w:tcW w:w="0" w:type="auto"/>
            <w:tcBorders>
              <w:top w:val="nil"/>
              <w:left w:val="nil"/>
              <w:bottom w:val="single" w:sz="4" w:space="0" w:color="auto"/>
              <w:right w:val="single" w:sz="4" w:space="0" w:color="auto"/>
            </w:tcBorders>
            <w:shd w:val="clear" w:color="auto" w:fill="auto"/>
            <w:noWrap/>
            <w:vAlign w:val="bottom"/>
            <w:hideMark/>
          </w:tcPr>
          <w:p w14:paraId="09F6B27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1902020</w:t>
            </w:r>
          </w:p>
        </w:tc>
        <w:tc>
          <w:tcPr>
            <w:tcW w:w="0" w:type="auto"/>
            <w:tcBorders>
              <w:top w:val="nil"/>
              <w:left w:val="nil"/>
              <w:bottom w:val="single" w:sz="4" w:space="0" w:color="auto"/>
              <w:right w:val="single" w:sz="4" w:space="0" w:color="auto"/>
            </w:tcBorders>
            <w:shd w:val="clear" w:color="auto" w:fill="auto"/>
            <w:noWrap/>
            <w:vAlign w:val="bottom"/>
            <w:hideMark/>
          </w:tcPr>
          <w:p w14:paraId="5829F08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9598645</w:t>
            </w:r>
          </w:p>
        </w:tc>
        <w:tc>
          <w:tcPr>
            <w:tcW w:w="0" w:type="auto"/>
            <w:tcBorders>
              <w:top w:val="nil"/>
              <w:left w:val="nil"/>
              <w:bottom w:val="single" w:sz="4" w:space="0" w:color="auto"/>
              <w:right w:val="single" w:sz="4" w:space="0" w:color="auto"/>
            </w:tcBorders>
            <w:shd w:val="clear" w:color="auto" w:fill="auto"/>
            <w:noWrap/>
            <w:vAlign w:val="bottom"/>
            <w:hideMark/>
          </w:tcPr>
          <w:p w14:paraId="5BFC33D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14926494</w:t>
            </w:r>
          </w:p>
        </w:tc>
        <w:tc>
          <w:tcPr>
            <w:tcW w:w="0" w:type="auto"/>
            <w:tcBorders>
              <w:top w:val="nil"/>
              <w:left w:val="nil"/>
              <w:bottom w:val="single" w:sz="4" w:space="0" w:color="auto"/>
              <w:right w:val="single" w:sz="4" w:space="0" w:color="auto"/>
            </w:tcBorders>
            <w:shd w:val="clear" w:color="auto" w:fill="auto"/>
            <w:noWrap/>
            <w:vAlign w:val="bottom"/>
            <w:hideMark/>
          </w:tcPr>
          <w:p w14:paraId="755DBB0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10743858</w:t>
            </w:r>
          </w:p>
        </w:tc>
        <w:tc>
          <w:tcPr>
            <w:tcW w:w="0" w:type="auto"/>
            <w:tcBorders>
              <w:top w:val="nil"/>
              <w:left w:val="nil"/>
              <w:bottom w:val="single" w:sz="4" w:space="0" w:color="auto"/>
              <w:right w:val="single" w:sz="4" w:space="0" w:color="auto"/>
            </w:tcBorders>
            <w:shd w:val="clear" w:color="auto" w:fill="auto"/>
            <w:noWrap/>
            <w:vAlign w:val="bottom"/>
            <w:hideMark/>
          </w:tcPr>
          <w:p w14:paraId="27DD32B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4582654</w:t>
            </w:r>
          </w:p>
        </w:tc>
        <w:tc>
          <w:tcPr>
            <w:tcW w:w="0" w:type="auto"/>
            <w:tcBorders>
              <w:top w:val="nil"/>
              <w:left w:val="nil"/>
              <w:bottom w:val="single" w:sz="4" w:space="0" w:color="auto"/>
              <w:right w:val="single" w:sz="4" w:space="0" w:color="auto"/>
            </w:tcBorders>
            <w:shd w:val="clear" w:color="auto" w:fill="auto"/>
            <w:noWrap/>
            <w:vAlign w:val="bottom"/>
            <w:hideMark/>
          </w:tcPr>
          <w:p w14:paraId="6BF0813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1356960</w:t>
            </w:r>
          </w:p>
        </w:tc>
        <w:tc>
          <w:tcPr>
            <w:tcW w:w="0" w:type="auto"/>
            <w:tcBorders>
              <w:top w:val="nil"/>
              <w:left w:val="nil"/>
              <w:bottom w:val="single" w:sz="4" w:space="0" w:color="auto"/>
              <w:right w:val="single" w:sz="4" w:space="0" w:color="auto"/>
            </w:tcBorders>
            <w:shd w:val="clear" w:color="auto" w:fill="auto"/>
            <w:noWrap/>
            <w:vAlign w:val="bottom"/>
            <w:hideMark/>
          </w:tcPr>
          <w:p w14:paraId="0499B47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310031</w:t>
            </w:r>
          </w:p>
        </w:tc>
        <w:tc>
          <w:tcPr>
            <w:tcW w:w="0" w:type="auto"/>
            <w:tcBorders>
              <w:top w:val="nil"/>
              <w:left w:val="nil"/>
              <w:bottom w:val="single" w:sz="4" w:space="0" w:color="auto"/>
              <w:right w:val="single" w:sz="4" w:space="0" w:color="auto"/>
            </w:tcBorders>
            <w:shd w:val="clear" w:color="auto" w:fill="auto"/>
            <w:noWrap/>
            <w:vAlign w:val="bottom"/>
            <w:hideMark/>
          </w:tcPr>
          <w:p w14:paraId="17ACBD0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58789</w:t>
            </w:r>
          </w:p>
        </w:tc>
        <w:tc>
          <w:tcPr>
            <w:tcW w:w="0" w:type="auto"/>
            <w:tcBorders>
              <w:top w:val="nil"/>
              <w:left w:val="nil"/>
              <w:bottom w:val="single" w:sz="4" w:space="0" w:color="auto"/>
              <w:right w:val="single" w:sz="4" w:space="0" w:color="auto"/>
            </w:tcBorders>
            <w:shd w:val="clear" w:color="auto" w:fill="auto"/>
            <w:noWrap/>
            <w:vAlign w:val="bottom"/>
            <w:hideMark/>
          </w:tcPr>
          <w:p w14:paraId="58DD7FA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9743</w:t>
            </w:r>
          </w:p>
        </w:tc>
        <w:tc>
          <w:tcPr>
            <w:tcW w:w="0" w:type="auto"/>
            <w:tcBorders>
              <w:top w:val="nil"/>
              <w:left w:val="nil"/>
              <w:bottom w:val="single" w:sz="4" w:space="0" w:color="auto"/>
              <w:right w:val="single" w:sz="4" w:space="0" w:color="auto"/>
            </w:tcBorders>
            <w:shd w:val="clear" w:color="auto" w:fill="auto"/>
            <w:noWrap/>
            <w:vAlign w:val="bottom"/>
            <w:hideMark/>
          </w:tcPr>
          <w:p w14:paraId="4477F58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1464</w:t>
            </w:r>
          </w:p>
        </w:tc>
        <w:tc>
          <w:tcPr>
            <w:tcW w:w="0" w:type="auto"/>
            <w:tcBorders>
              <w:top w:val="nil"/>
              <w:left w:val="nil"/>
              <w:bottom w:val="single" w:sz="4" w:space="0" w:color="auto"/>
              <w:right w:val="single" w:sz="4" w:space="0" w:color="auto"/>
            </w:tcBorders>
            <w:shd w:val="clear" w:color="auto" w:fill="auto"/>
            <w:noWrap/>
            <w:vAlign w:val="bottom"/>
            <w:hideMark/>
          </w:tcPr>
          <w:p w14:paraId="4913022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204</w:t>
            </w:r>
          </w:p>
        </w:tc>
        <w:tc>
          <w:tcPr>
            <w:tcW w:w="0" w:type="auto"/>
            <w:tcBorders>
              <w:top w:val="nil"/>
              <w:left w:val="nil"/>
              <w:bottom w:val="single" w:sz="4" w:space="0" w:color="auto"/>
              <w:right w:val="single" w:sz="4" w:space="0" w:color="auto"/>
            </w:tcBorders>
            <w:shd w:val="clear" w:color="000000" w:fill="DDDDDD"/>
            <w:noWrap/>
            <w:vAlign w:val="bottom"/>
            <w:hideMark/>
          </w:tcPr>
          <w:p w14:paraId="794752C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27</w:t>
            </w:r>
          </w:p>
        </w:tc>
        <w:tc>
          <w:tcPr>
            <w:tcW w:w="0" w:type="auto"/>
            <w:tcBorders>
              <w:top w:val="nil"/>
              <w:left w:val="nil"/>
              <w:bottom w:val="single" w:sz="4" w:space="0" w:color="auto"/>
              <w:right w:val="single" w:sz="4" w:space="0" w:color="auto"/>
            </w:tcBorders>
            <w:shd w:val="clear" w:color="000000" w:fill="DDDDDD"/>
            <w:noWrap/>
            <w:vAlign w:val="bottom"/>
            <w:hideMark/>
          </w:tcPr>
          <w:p w14:paraId="403FCC1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4</w:t>
            </w:r>
          </w:p>
        </w:tc>
        <w:tc>
          <w:tcPr>
            <w:tcW w:w="0" w:type="auto"/>
            <w:tcBorders>
              <w:top w:val="nil"/>
              <w:left w:val="nil"/>
              <w:bottom w:val="single" w:sz="4" w:space="0" w:color="auto"/>
              <w:right w:val="single" w:sz="4" w:space="0" w:color="auto"/>
            </w:tcBorders>
            <w:shd w:val="clear" w:color="auto" w:fill="auto"/>
            <w:noWrap/>
            <w:vAlign w:val="bottom"/>
            <w:hideMark/>
          </w:tcPr>
          <w:p w14:paraId="6A84D3D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4BF97E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533469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B290319"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4F68BEE8"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26</w:t>
            </w:r>
          </w:p>
        </w:tc>
      </w:tr>
      <w:tr w:rsidR="005E3625" w:rsidRPr="00187D2C" w14:paraId="5138EA49" w14:textId="77777777" w:rsidTr="003F49CA">
        <w:tc>
          <w:tcPr>
            <w:tcW w:w="0" w:type="auto"/>
            <w:tcBorders>
              <w:top w:val="nil"/>
              <w:left w:val="single" w:sz="4" w:space="0" w:color="auto"/>
              <w:bottom w:val="single" w:sz="4" w:space="0" w:color="auto"/>
              <w:right w:val="single" w:sz="4" w:space="0" w:color="auto"/>
            </w:tcBorders>
            <w:shd w:val="clear" w:color="000000" w:fill="EAEAEA"/>
            <w:noWrap/>
            <w:vAlign w:val="bottom"/>
            <w:hideMark/>
          </w:tcPr>
          <w:p w14:paraId="7CFEA34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0.5</w:t>
            </w:r>
          </w:p>
        </w:tc>
        <w:tc>
          <w:tcPr>
            <w:tcW w:w="0" w:type="auto"/>
            <w:tcBorders>
              <w:top w:val="nil"/>
              <w:left w:val="nil"/>
              <w:bottom w:val="single" w:sz="4" w:space="0" w:color="auto"/>
              <w:right w:val="single" w:sz="4" w:space="0" w:color="auto"/>
            </w:tcBorders>
            <w:shd w:val="clear" w:color="auto" w:fill="auto"/>
            <w:noWrap/>
            <w:vAlign w:val="bottom"/>
            <w:hideMark/>
          </w:tcPr>
          <w:p w14:paraId="4FCBB3C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2514</w:t>
            </w:r>
          </w:p>
        </w:tc>
        <w:tc>
          <w:tcPr>
            <w:tcW w:w="0" w:type="auto"/>
            <w:tcBorders>
              <w:top w:val="nil"/>
              <w:left w:val="nil"/>
              <w:bottom w:val="single" w:sz="4" w:space="0" w:color="auto"/>
              <w:right w:val="single" w:sz="4" w:space="0" w:color="auto"/>
            </w:tcBorders>
            <w:shd w:val="clear" w:color="auto" w:fill="auto"/>
            <w:noWrap/>
            <w:vAlign w:val="bottom"/>
            <w:hideMark/>
          </w:tcPr>
          <w:p w14:paraId="54BC2FB5"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258034</w:t>
            </w:r>
          </w:p>
        </w:tc>
        <w:tc>
          <w:tcPr>
            <w:tcW w:w="0" w:type="auto"/>
            <w:tcBorders>
              <w:top w:val="nil"/>
              <w:left w:val="nil"/>
              <w:bottom w:val="single" w:sz="4" w:space="0" w:color="auto"/>
              <w:right w:val="single" w:sz="4" w:space="0" w:color="auto"/>
            </w:tcBorders>
            <w:shd w:val="clear" w:color="auto" w:fill="auto"/>
            <w:noWrap/>
            <w:vAlign w:val="bottom"/>
            <w:hideMark/>
          </w:tcPr>
          <w:p w14:paraId="527F13DC"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1670195</w:t>
            </w:r>
          </w:p>
        </w:tc>
        <w:tc>
          <w:tcPr>
            <w:tcW w:w="0" w:type="auto"/>
            <w:tcBorders>
              <w:top w:val="nil"/>
              <w:left w:val="nil"/>
              <w:bottom w:val="single" w:sz="4" w:space="0" w:color="auto"/>
              <w:right w:val="single" w:sz="4" w:space="0" w:color="auto"/>
            </w:tcBorders>
            <w:shd w:val="clear" w:color="auto" w:fill="auto"/>
            <w:noWrap/>
            <w:vAlign w:val="bottom"/>
            <w:hideMark/>
          </w:tcPr>
          <w:p w14:paraId="7029C85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2288538</w:t>
            </w:r>
          </w:p>
        </w:tc>
        <w:tc>
          <w:tcPr>
            <w:tcW w:w="0" w:type="auto"/>
            <w:tcBorders>
              <w:top w:val="nil"/>
              <w:left w:val="nil"/>
              <w:bottom w:val="single" w:sz="4" w:space="0" w:color="auto"/>
              <w:right w:val="single" w:sz="4" w:space="0" w:color="auto"/>
            </w:tcBorders>
            <w:shd w:val="clear" w:color="auto" w:fill="auto"/>
            <w:noWrap/>
            <w:vAlign w:val="bottom"/>
            <w:hideMark/>
          </w:tcPr>
          <w:p w14:paraId="0DF7C79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1223833</w:t>
            </w:r>
          </w:p>
        </w:tc>
        <w:tc>
          <w:tcPr>
            <w:tcW w:w="0" w:type="auto"/>
            <w:tcBorders>
              <w:top w:val="nil"/>
              <w:left w:val="nil"/>
              <w:bottom w:val="single" w:sz="4" w:space="0" w:color="auto"/>
              <w:right w:val="single" w:sz="4" w:space="0" w:color="auto"/>
            </w:tcBorders>
            <w:shd w:val="clear" w:color="auto" w:fill="auto"/>
            <w:noWrap/>
            <w:vAlign w:val="bottom"/>
            <w:hideMark/>
          </w:tcPr>
          <w:p w14:paraId="75B19E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359473</w:t>
            </w:r>
          </w:p>
        </w:tc>
        <w:tc>
          <w:tcPr>
            <w:tcW w:w="0" w:type="auto"/>
            <w:tcBorders>
              <w:top w:val="nil"/>
              <w:left w:val="nil"/>
              <w:bottom w:val="single" w:sz="4" w:space="0" w:color="auto"/>
              <w:right w:val="single" w:sz="4" w:space="0" w:color="auto"/>
            </w:tcBorders>
            <w:shd w:val="clear" w:color="auto" w:fill="auto"/>
            <w:noWrap/>
            <w:vAlign w:val="bottom"/>
            <w:hideMark/>
          </w:tcPr>
          <w:p w14:paraId="3A161954"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71188</w:t>
            </w:r>
          </w:p>
        </w:tc>
        <w:tc>
          <w:tcPr>
            <w:tcW w:w="0" w:type="auto"/>
            <w:tcBorders>
              <w:top w:val="nil"/>
              <w:left w:val="nil"/>
              <w:bottom w:val="single" w:sz="4" w:space="0" w:color="auto"/>
              <w:right w:val="single" w:sz="4" w:space="0" w:color="auto"/>
            </w:tcBorders>
            <w:shd w:val="clear" w:color="auto" w:fill="auto"/>
            <w:noWrap/>
            <w:vAlign w:val="bottom"/>
            <w:hideMark/>
          </w:tcPr>
          <w:p w14:paraId="7CD66B93"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10820</w:t>
            </w:r>
          </w:p>
        </w:tc>
        <w:tc>
          <w:tcPr>
            <w:tcW w:w="0" w:type="auto"/>
            <w:tcBorders>
              <w:top w:val="nil"/>
              <w:left w:val="nil"/>
              <w:bottom w:val="single" w:sz="4" w:space="0" w:color="auto"/>
              <w:right w:val="single" w:sz="4" w:space="0" w:color="auto"/>
            </w:tcBorders>
            <w:shd w:val="clear" w:color="auto" w:fill="auto"/>
            <w:noWrap/>
            <w:vAlign w:val="bottom"/>
            <w:hideMark/>
          </w:tcPr>
          <w:p w14:paraId="48E9F23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1375</w:t>
            </w:r>
          </w:p>
        </w:tc>
        <w:tc>
          <w:tcPr>
            <w:tcW w:w="0" w:type="auto"/>
            <w:tcBorders>
              <w:top w:val="nil"/>
              <w:left w:val="nil"/>
              <w:bottom w:val="single" w:sz="4" w:space="0" w:color="auto"/>
              <w:right w:val="single" w:sz="4" w:space="0" w:color="auto"/>
            </w:tcBorders>
            <w:shd w:val="clear" w:color="auto" w:fill="auto"/>
            <w:noWrap/>
            <w:vAlign w:val="bottom"/>
            <w:hideMark/>
          </w:tcPr>
          <w:p w14:paraId="51FE261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154</w:t>
            </w:r>
          </w:p>
        </w:tc>
        <w:tc>
          <w:tcPr>
            <w:tcW w:w="0" w:type="auto"/>
            <w:tcBorders>
              <w:top w:val="nil"/>
              <w:left w:val="nil"/>
              <w:bottom w:val="single" w:sz="4" w:space="0" w:color="auto"/>
              <w:right w:val="single" w:sz="4" w:space="0" w:color="auto"/>
            </w:tcBorders>
            <w:shd w:val="clear" w:color="000000" w:fill="DDDDDD"/>
            <w:noWrap/>
            <w:vAlign w:val="bottom"/>
            <w:hideMark/>
          </w:tcPr>
          <w:p w14:paraId="1E07E85F"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15</w:t>
            </w:r>
          </w:p>
        </w:tc>
        <w:tc>
          <w:tcPr>
            <w:tcW w:w="0" w:type="auto"/>
            <w:tcBorders>
              <w:top w:val="nil"/>
              <w:left w:val="nil"/>
              <w:bottom w:val="single" w:sz="4" w:space="0" w:color="auto"/>
              <w:right w:val="single" w:sz="4" w:space="0" w:color="auto"/>
            </w:tcBorders>
            <w:shd w:val="clear" w:color="000000" w:fill="DDDDDD"/>
            <w:noWrap/>
            <w:vAlign w:val="bottom"/>
            <w:hideMark/>
          </w:tcPr>
          <w:p w14:paraId="306A37D7"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2</w:t>
            </w:r>
          </w:p>
        </w:tc>
        <w:tc>
          <w:tcPr>
            <w:tcW w:w="0" w:type="auto"/>
            <w:tcBorders>
              <w:top w:val="nil"/>
              <w:left w:val="nil"/>
              <w:bottom w:val="single" w:sz="4" w:space="0" w:color="auto"/>
              <w:right w:val="single" w:sz="4" w:space="0" w:color="auto"/>
            </w:tcBorders>
            <w:shd w:val="clear" w:color="auto" w:fill="auto"/>
            <w:noWrap/>
            <w:vAlign w:val="bottom"/>
            <w:hideMark/>
          </w:tcPr>
          <w:p w14:paraId="75ECF6D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1EC677BD"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EEC5B36"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C740062"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593F7A4E"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7343DFD8"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0DEF55B0" w14:textId="77777777" w:rsidR="005E3625" w:rsidRPr="00187D2C" w:rsidRDefault="005E3625" w:rsidP="003F49CA">
            <w:pPr>
              <w:tabs>
                <w:tab w:val="clear" w:pos="851"/>
              </w:tabs>
              <w:jc w:val="right"/>
              <w:rPr>
                <w:rFonts w:cs="Arial"/>
                <w:sz w:val="9"/>
                <w:szCs w:val="9"/>
                <w:lang w:val="de-DE" w:eastAsia="zh-CN"/>
              </w:rPr>
            </w:pPr>
            <w:r w:rsidRPr="00187D2C">
              <w:rPr>
                <w:rFonts w:cs="Arial"/>
                <w:sz w:val="9"/>
                <w:szCs w:val="9"/>
                <w:lang w:val="de-DE" w:eastAsia="zh-CN"/>
              </w:rPr>
              <w:t> </w:t>
            </w:r>
          </w:p>
        </w:tc>
        <w:tc>
          <w:tcPr>
            <w:tcW w:w="0" w:type="auto"/>
            <w:tcBorders>
              <w:top w:val="nil"/>
              <w:left w:val="nil"/>
              <w:bottom w:val="single" w:sz="4" w:space="0" w:color="auto"/>
              <w:right w:val="single" w:sz="4" w:space="0" w:color="auto"/>
            </w:tcBorders>
            <w:shd w:val="clear" w:color="auto" w:fill="auto"/>
            <w:noWrap/>
            <w:vAlign w:val="bottom"/>
            <w:hideMark/>
          </w:tcPr>
          <w:p w14:paraId="31B6E9ED" w14:textId="77777777" w:rsidR="005E3625" w:rsidRPr="00187D2C" w:rsidRDefault="005E3625" w:rsidP="003F49CA">
            <w:pPr>
              <w:tabs>
                <w:tab w:val="clear" w:pos="851"/>
              </w:tabs>
              <w:jc w:val="center"/>
              <w:rPr>
                <w:rFonts w:cs="Arial"/>
                <w:sz w:val="9"/>
                <w:szCs w:val="9"/>
                <w:lang w:val="de-DE" w:eastAsia="zh-CN"/>
              </w:rPr>
            </w:pPr>
            <w:r w:rsidRPr="00187D2C">
              <w:rPr>
                <w:rFonts w:cs="Arial"/>
                <w:sz w:val="9"/>
                <w:szCs w:val="9"/>
                <w:lang w:val="de-DE" w:eastAsia="zh-CN"/>
              </w:rPr>
              <w:t>3</w:t>
            </w:r>
          </w:p>
        </w:tc>
      </w:tr>
    </w:tbl>
    <w:p w14:paraId="23BFBC54" w14:textId="79A090AA" w:rsidR="005E3625" w:rsidRDefault="005E3625" w:rsidP="005E3625">
      <w:pPr>
        <w:widowControl w:val="0"/>
        <w:rPr>
          <w:bCs/>
          <w:sz w:val="18"/>
          <w:szCs w:val="18"/>
        </w:rPr>
      </w:pPr>
    </w:p>
    <w:p w14:paraId="1FDAC82A" w14:textId="77777777" w:rsidR="00293BDF" w:rsidRPr="00847FEA" w:rsidRDefault="00293BDF" w:rsidP="005E3625">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5E3625" w14:paraId="113FEA62" w14:textId="77777777" w:rsidTr="003F49CA">
        <w:tc>
          <w:tcPr>
            <w:tcW w:w="9070" w:type="dxa"/>
          </w:tcPr>
          <w:p w14:paraId="6D0FC686" w14:textId="77777777" w:rsidR="005E3625" w:rsidRDefault="005E3625" w:rsidP="003F49CA">
            <w:pPr>
              <w:rPr>
                <w:noProof/>
                <w:lang w:val="en-US"/>
              </w:rPr>
            </w:pPr>
            <w:r w:rsidRPr="00FE516D">
              <w:rPr>
                <w:noProof/>
                <w:lang w:val="en-US" w:eastAsia="ja-JP"/>
              </w:rPr>
              <w:drawing>
                <wp:inline distT="0" distB="0" distL="0" distR="0" wp14:anchorId="3D537DE2" wp14:editId="471125F6">
                  <wp:extent cx="5686777" cy="1706033"/>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90761" cy="1707228"/>
                          </a:xfrm>
                          <a:prstGeom prst="rect">
                            <a:avLst/>
                          </a:prstGeom>
                          <a:noFill/>
                          <a:ln>
                            <a:noFill/>
                          </a:ln>
                        </pic:spPr>
                      </pic:pic>
                    </a:graphicData>
                  </a:graphic>
                </wp:inline>
              </w:drawing>
            </w:r>
          </w:p>
        </w:tc>
      </w:tr>
      <w:tr w:rsidR="005E3625" w14:paraId="57E46812" w14:textId="77777777" w:rsidTr="003F49CA">
        <w:tc>
          <w:tcPr>
            <w:tcW w:w="9070" w:type="dxa"/>
          </w:tcPr>
          <w:p w14:paraId="5C0F7410" w14:textId="77777777" w:rsidR="005E3625" w:rsidRDefault="005E3625" w:rsidP="003F49CA">
            <w:pPr>
              <w:rPr>
                <w:noProof/>
              </w:rPr>
            </w:pPr>
            <w:r w:rsidRPr="00FE516D">
              <w:rPr>
                <w:noProof/>
                <w:lang w:val="en-US" w:eastAsia="ja-JP"/>
              </w:rPr>
              <w:drawing>
                <wp:inline distT="0" distB="0" distL="0" distR="0" wp14:anchorId="77EA268E" wp14:editId="6CD60DC5">
                  <wp:extent cx="5688000" cy="1706400"/>
                  <wp:effectExtent l="0" t="0" r="825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88000" cy="1706400"/>
                          </a:xfrm>
                          <a:prstGeom prst="rect">
                            <a:avLst/>
                          </a:prstGeom>
                          <a:noFill/>
                          <a:ln>
                            <a:noFill/>
                          </a:ln>
                        </pic:spPr>
                      </pic:pic>
                    </a:graphicData>
                  </a:graphic>
                </wp:inline>
              </w:drawing>
            </w:r>
          </w:p>
        </w:tc>
      </w:tr>
      <w:tr w:rsidR="00293BDF" w:rsidRPr="00293BDF" w14:paraId="7E4A0B4D" w14:textId="77777777" w:rsidTr="003F49CA">
        <w:tc>
          <w:tcPr>
            <w:tcW w:w="9070" w:type="dxa"/>
          </w:tcPr>
          <w:p w14:paraId="1118C4FE" w14:textId="77777777" w:rsidR="00293BDF" w:rsidRPr="00293BDF" w:rsidRDefault="00293BDF" w:rsidP="003F49CA">
            <w:pPr>
              <w:rPr>
                <w:noProof/>
                <w:sz w:val="8"/>
                <w:szCs w:val="8"/>
              </w:rPr>
            </w:pPr>
          </w:p>
        </w:tc>
      </w:tr>
      <w:tr w:rsidR="005E3625" w:rsidRPr="00870718" w14:paraId="7C8C7D8A" w14:textId="77777777" w:rsidTr="003F49CA">
        <w:tc>
          <w:tcPr>
            <w:tcW w:w="9070" w:type="dxa"/>
          </w:tcPr>
          <w:p w14:paraId="707967B5" w14:textId="162652F5" w:rsidR="005E3625" w:rsidRDefault="005E3625" w:rsidP="003F49CA">
            <w:pPr>
              <w:rPr>
                <w:noProof/>
                <w:lang w:val="en-US"/>
              </w:rPr>
            </w:pPr>
            <w:bookmarkStart w:id="16" w:name="_Ref512170865"/>
            <w:r>
              <w:t xml:space="preserve">Figure </w:t>
            </w:r>
            <w:r w:rsidR="007E0010">
              <w:t>4.</w:t>
            </w:r>
            <w:r w:rsidR="00912DB8">
              <w:fldChar w:fldCharType="begin"/>
            </w:r>
            <w:r w:rsidR="00912DB8">
              <w:instrText xml:space="preserve"> SEQ Figure \* ARABIC </w:instrText>
            </w:r>
            <w:r w:rsidR="00912DB8">
              <w:fldChar w:fldCharType="separate"/>
            </w:r>
            <w:r>
              <w:rPr>
                <w:noProof/>
              </w:rPr>
              <w:t>13</w:t>
            </w:r>
            <w:r w:rsidR="00912DB8">
              <w:rPr>
                <w:noProof/>
              </w:rPr>
              <w:fldChar w:fldCharType="end"/>
            </w:r>
            <w:bookmarkEnd w:id="16"/>
            <w:r w:rsidRPr="0001145C">
              <w:rPr>
                <w:lang w:val="en-US"/>
              </w:rPr>
              <w:t xml:space="preserve">. </w:t>
            </w:r>
            <w:r>
              <w:rPr>
                <w:lang w:val="en-US"/>
              </w:rPr>
              <w:t>Cumulative distributions of exceedance rate vs. roll amplitude for (from left to right then top to bottom) cruise vessel in loading condition LC01 (examples of parametric roll in head and following waves and synchronous roll in beam waves), 1700 TEU container ship in LC01 (parametric roll in head and following waves) and LC02 (synchronous roll in beam waves) and 8400 TEU container ship in LC01 (parametric roll in head and following waves)</w:t>
            </w:r>
          </w:p>
        </w:tc>
      </w:tr>
    </w:tbl>
    <w:p w14:paraId="231F2D20" w14:textId="001C426F" w:rsidR="005E3625" w:rsidRDefault="005E3625" w:rsidP="005E3625">
      <w:pPr>
        <w:widowControl w:val="0"/>
        <w:rPr>
          <w:bCs/>
          <w:sz w:val="18"/>
          <w:szCs w:val="18"/>
        </w:rPr>
      </w:pPr>
    </w:p>
    <w:p w14:paraId="572D49E1" w14:textId="77777777" w:rsidR="00293BDF" w:rsidRPr="00847FEA" w:rsidRDefault="00293BDF" w:rsidP="005E3625">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3683"/>
      </w:tblGrid>
      <w:tr w:rsidR="005E3625" w14:paraId="39AB11A6" w14:textId="77777777" w:rsidTr="003F49CA">
        <w:tc>
          <w:tcPr>
            <w:tcW w:w="5387" w:type="dxa"/>
          </w:tcPr>
          <w:p w14:paraId="7E12FB8A" w14:textId="77777777" w:rsidR="005E3625" w:rsidRDefault="005E3625" w:rsidP="003F49CA">
            <w:pPr>
              <w:rPr>
                <w:noProof/>
                <w:lang w:val="en-US"/>
              </w:rPr>
            </w:pPr>
            <w:r w:rsidRPr="0071613D">
              <w:rPr>
                <w:noProof/>
                <w:lang w:val="en-US" w:eastAsia="ja-JP"/>
              </w:rPr>
              <w:lastRenderedPageBreak/>
              <w:drawing>
                <wp:inline distT="0" distB="0" distL="0" distR="0" wp14:anchorId="505D8959" wp14:editId="5A765550">
                  <wp:extent cx="3195393" cy="18499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25097" cy="1867163"/>
                          </a:xfrm>
                          <a:prstGeom prst="rect">
                            <a:avLst/>
                          </a:prstGeom>
                          <a:noFill/>
                          <a:ln>
                            <a:noFill/>
                          </a:ln>
                        </pic:spPr>
                      </pic:pic>
                    </a:graphicData>
                  </a:graphic>
                </wp:inline>
              </w:drawing>
            </w:r>
          </w:p>
        </w:tc>
        <w:tc>
          <w:tcPr>
            <w:tcW w:w="3683" w:type="dxa"/>
            <w:vAlign w:val="center"/>
          </w:tcPr>
          <w:p w14:paraId="3948D1F2" w14:textId="30B989F9" w:rsidR="005E3625" w:rsidRPr="00965FE0" w:rsidRDefault="005E3625" w:rsidP="003F49CA">
            <w:pPr>
              <w:ind w:left="318"/>
              <w:jc w:val="left"/>
              <w:rPr>
                <w:noProof/>
                <w:lang w:val="en-US"/>
              </w:rPr>
            </w:pPr>
            <w:bookmarkStart w:id="17" w:name="_Ref512172441"/>
            <w:r>
              <w:t xml:space="preserve">Figure </w:t>
            </w:r>
            <w:r w:rsidR="007E0010">
              <w:t>4.</w:t>
            </w:r>
            <w:r w:rsidR="00912DB8">
              <w:fldChar w:fldCharType="begin"/>
            </w:r>
            <w:r w:rsidR="00912DB8">
              <w:instrText xml:space="preserve"> SEQ Figure \* ARABIC </w:instrText>
            </w:r>
            <w:r w:rsidR="00912DB8">
              <w:fldChar w:fldCharType="separate"/>
            </w:r>
            <w:r>
              <w:rPr>
                <w:noProof/>
              </w:rPr>
              <w:t>14</w:t>
            </w:r>
            <w:r w:rsidR="00912DB8">
              <w:rPr>
                <w:noProof/>
              </w:rPr>
              <w:fldChar w:fldCharType="end"/>
            </w:r>
            <w:bookmarkEnd w:id="17"/>
            <w:r w:rsidRPr="0001145C">
              <w:rPr>
                <w:lang w:val="en-US"/>
              </w:rPr>
              <w:t xml:space="preserve">. </w:t>
            </w:r>
            <w:r w:rsidRPr="00761B43">
              <w:rPr>
                <w:rFonts w:ascii="Symbol" w:hAnsi="Symbol"/>
                <w:sz w:val="24"/>
                <w:lang w:val="en-US"/>
              </w:rPr>
              <w:t></w:t>
            </w:r>
            <w:r w:rsidRPr="007A43F4">
              <w:rPr>
                <w:vertAlign w:val="subscript"/>
                <w:lang w:val="en-US"/>
              </w:rPr>
              <w:t>3h</w:t>
            </w:r>
            <w:r>
              <w:rPr>
                <w:lang w:val="en-US"/>
              </w:rPr>
              <w:t>-threshold vs. calm-water capsize heel angle</w:t>
            </w:r>
          </w:p>
        </w:tc>
      </w:tr>
    </w:tbl>
    <w:p w14:paraId="11554AB0" w14:textId="77777777" w:rsidR="00293BDF" w:rsidRPr="007E0010" w:rsidRDefault="00293BDF" w:rsidP="00293BDF">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93BDF" w14:paraId="1023E4E3" w14:textId="77777777" w:rsidTr="003F49CA">
        <w:tc>
          <w:tcPr>
            <w:tcW w:w="9070" w:type="dxa"/>
          </w:tcPr>
          <w:p w14:paraId="101EFEDC" w14:textId="77777777" w:rsidR="00293BDF" w:rsidRDefault="00293BDF" w:rsidP="003F49CA">
            <w:pPr>
              <w:jc w:val="center"/>
              <w:rPr>
                <w:noProof/>
                <w:lang w:val="en-US"/>
              </w:rPr>
            </w:pPr>
            <w:r w:rsidRPr="00923137">
              <w:rPr>
                <w:noProof/>
                <w:lang w:val="en-US" w:eastAsia="ja-JP"/>
              </w:rPr>
              <w:lastRenderedPageBreak/>
              <w:drawing>
                <wp:inline distT="0" distB="0" distL="0" distR="0" wp14:anchorId="609FEE59" wp14:editId="1488F18B">
                  <wp:extent cx="5038462" cy="828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8462" cy="8280000"/>
                          </a:xfrm>
                          <a:prstGeom prst="rect">
                            <a:avLst/>
                          </a:prstGeom>
                          <a:noFill/>
                          <a:ln>
                            <a:noFill/>
                          </a:ln>
                        </pic:spPr>
                      </pic:pic>
                    </a:graphicData>
                  </a:graphic>
                </wp:inline>
              </w:drawing>
            </w:r>
          </w:p>
        </w:tc>
      </w:tr>
      <w:tr w:rsidR="00293BDF" w:rsidRPr="0045400A" w14:paraId="34705038" w14:textId="77777777" w:rsidTr="003F49CA">
        <w:tc>
          <w:tcPr>
            <w:tcW w:w="9070" w:type="dxa"/>
          </w:tcPr>
          <w:p w14:paraId="4C109D53" w14:textId="61CC435D" w:rsidR="00293BDF" w:rsidRPr="0045400A" w:rsidRDefault="00293BDF" w:rsidP="003F49CA">
            <w:bookmarkStart w:id="18" w:name="_Ref512173082"/>
            <w:r w:rsidRPr="0045400A">
              <w:t xml:space="preserve">Figure </w:t>
            </w:r>
            <w:r w:rsidR="007E0010">
              <w:t>4.</w:t>
            </w:r>
            <w:r w:rsidR="00912DB8">
              <w:fldChar w:fldCharType="begin"/>
            </w:r>
            <w:r w:rsidR="00912DB8">
              <w:instrText xml:space="preserve"> SEQ Figure \* ARABIC </w:instrText>
            </w:r>
            <w:r w:rsidR="00912DB8">
              <w:fldChar w:fldCharType="separate"/>
            </w:r>
            <w:r>
              <w:rPr>
                <w:noProof/>
              </w:rPr>
              <w:t>15</w:t>
            </w:r>
            <w:r w:rsidR="00912DB8">
              <w:rPr>
                <w:noProof/>
              </w:rPr>
              <w:fldChar w:fldCharType="end"/>
            </w:r>
            <w:bookmarkEnd w:id="18"/>
            <w:r w:rsidRPr="0045400A">
              <w:t xml:space="preserve">. </w:t>
            </w:r>
            <w:r w:rsidRPr="0045400A">
              <w:rPr>
                <w:position w:val="-10"/>
              </w:rPr>
              <w:object w:dxaOrig="740" w:dyaOrig="300" w14:anchorId="4420D19F">
                <v:shape id="_x0000_i1033" type="#_x0000_t75" style="width:37.2pt;height:17.4pt" o:ole="">
                  <v:imagedata r:id="rId61" o:title=""/>
                </v:shape>
                <o:OLEObject Type="Embed" ProgID="Equation.DSMT4" ShapeID="_x0000_i1033" DrawAspect="Content" ObjectID="_1628790544" r:id="rId62"/>
              </w:object>
            </w:r>
            <w:r w:rsidRPr="0045400A">
              <w:t xml:space="preserve"> vs. </w:t>
            </w:r>
            <w:r w:rsidRPr="0045400A">
              <w:rPr>
                <w:position w:val="-14"/>
              </w:rPr>
              <w:object w:dxaOrig="1440" w:dyaOrig="380" w14:anchorId="3A16A218">
                <v:shape id="_x0000_i1034" type="#_x0000_t75" style="width:1in;height:21pt" o:ole="">
                  <v:imagedata r:id="rId63" o:title=""/>
                </v:shape>
                <o:OLEObject Type="Embed" ProgID="Equation.DSMT4" ShapeID="_x0000_i1034" DrawAspect="Content" ObjectID="_1628790545" r:id="rId64"/>
              </w:object>
            </w:r>
            <w:r w:rsidRPr="0045400A">
              <w:t xml:space="preserve"> for parametric roll in stern-quartering </w:t>
            </w:r>
            <w:r>
              <w:t>(</w:t>
            </w:r>
            <w:r w:rsidRPr="00BD71CC">
              <w:rPr>
                <w:sz w:val="12"/>
              </w:rPr>
              <w:sym w:font="Wingdings 2" w:char="F0A2"/>
            </w:r>
            <w:r>
              <w:t>,</w:t>
            </w:r>
            <w:r w:rsidRPr="00BD71CC">
              <w:rPr>
                <w:sz w:val="12"/>
              </w:rPr>
              <w:sym w:font="Wingdings 2" w:char="F0A3"/>
            </w:r>
            <w:r>
              <w:t xml:space="preserve">) and </w:t>
            </w:r>
            <w:r w:rsidRPr="0045400A">
              <w:t xml:space="preserve">bow </w:t>
            </w:r>
            <w:r>
              <w:t>(</w:t>
            </w:r>
            <w:r w:rsidRPr="00BD71CC">
              <w:rPr>
                <w:sz w:val="14"/>
              </w:rPr>
              <w:sym w:font="Wingdings 3" w:char="F071"/>
            </w:r>
            <w:r>
              <w:t>,</w:t>
            </w:r>
            <w:r w:rsidRPr="00BD71CC">
              <w:rPr>
                <w:sz w:val="14"/>
              </w:rPr>
              <w:sym w:font="Wingdings 3" w:char="F073"/>
            </w:r>
            <w:r>
              <w:t xml:space="preserve">) </w:t>
            </w:r>
            <w:r w:rsidRPr="0045400A">
              <w:t>waves and synchronous roll</w:t>
            </w:r>
            <w:r>
              <w:t xml:space="preserve"> (</w:t>
            </w:r>
            <w:r w:rsidRPr="00BD71CC">
              <w:rPr>
                <w:sz w:val="14"/>
              </w:rPr>
              <w:sym w:font="Wingdings 3" w:char="F070"/>
            </w:r>
            <w:r>
              <w:t>,</w:t>
            </w:r>
            <w:r w:rsidRPr="00BD71CC">
              <w:rPr>
                <w:sz w:val="14"/>
              </w:rPr>
              <w:sym w:font="Wingdings 3" w:char="F072"/>
            </w:r>
            <w:r>
              <w:t>)</w:t>
            </w:r>
            <w:r w:rsidRPr="0045400A">
              <w:t>;</w:t>
            </w:r>
            <w:r>
              <w:t xml:space="preserve"> </w:t>
            </w:r>
            <w:r w:rsidRPr="0045400A">
              <w:t xml:space="preserve">blue dashed lines </w:t>
            </w:r>
            <w:r>
              <w:t xml:space="preserve">show </w:t>
            </w:r>
            <w:r w:rsidRPr="0045400A">
              <w:t>R</w:t>
            </w:r>
            <w:r>
              <w:t>ayleigh distribution</w:t>
            </w:r>
          </w:p>
        </w:tc>
      </w:tr>
    </w:tbl>
    <w:p w14:paraId="53C250BB" w14:textId="77777777" w:rsidR="00293BDF" w:rsidRPr="003F49CA" w:rsidRDefault="00293BDF" w:rsidP="00293BDF">
      <w:pPr>
        <w:pStyle w:val="Break"/>
        <w:rPr>
          <w:lang w:val="en-US"/>
        </w:rPr>
      </w:pPr>
    </w:p>
    <w:p w14:paraId="3A74683B" w14:textId="5B26FC8C" w:rsidR="00102CBA" w:rsidRDefault="009779AC" w:rsidP="00102CBA">
      <w:pPr>
        <w:rPr>
          <w:noProof/>
          <w:lang w:val="en-US"/>
        </w:rPr>
      </w:pPr>
      <w:r>
        <w:rPr>
          <w:noProof/>
          <w:lang w:val="en-US"/>
        </w:rPr>
        <w:lastRenderedPageBreak/>
        <w:t>4.1.</w:t>
      </w:r>
      <w:r w:rsidR="00102CBA">
        <w:rPr>
          <w:noProof/>
          <w:lang w:val="en-US"/>
        </w:rPr>
        <w:t>6.</w:t>
      </w:r>
      <w:r w:rsidR="00293BDF">
        <w:rPr>
          <w:noProof/>
          <w:lang w:val="en-US"/>
        </w:rPr>
        <w:t>10</w:t>
      </w:r>
      <w:r w:rsidR="00102CBA">
        <w:rPr>
          <w:noProof/>
          <w:lang w:val="en-US"/>
        </w:rPr>
        <w:tab/>
      </w:r>
      <w:r w:rsidR="00102CBA">
        <w:rPr>
          <w:noProof/>
          <w:lang w:val="en-US"/>
        </w:rPr>
        <w:fldChar w:fldCharType="begin"/>
      </w:r>
      <w:r w:rsidR="00102CBA">
        <w:rPr>
          <w:noProof/>
          <w:lang w:val="en-US"/>
        </w:rPr>
        <w:instrText xml:space="preserve"> REF _Ref512191722 \h </w:instrText>
      </w:r>
      <w:r w:rsidR="00102CBA">
        <w:rPr>
          <w:noProof/>
          <w:lang w:val="en-US"/>
        </w:rPr>
      </w:r>
      <w:r w:rsidR="00102CBA">
        <w:rPr>
          <w:noProof/>
          <w:lang w:val="en-US"/>
        </w:rPr>
        <w:fldChar w:fldCharType="separate"/>
      </w:r>
      <w:r w:rsidR="00102CBA">
        <w:t xml:space="preserve">Figure </w:t>
      </w:r>
      <w:r w:rsidR="007E0010">
        <w:t>4.</w:t>
      </w:r>
      <w:r w:rsidR="00102CBA">
        <w:rPr>
          <w:noProof/>
        </w:rPr>
        <w:t>16</w:t>
      </w:r>
      <w:r w:rsidR="00102CBA">
        <w:rPr>
          <w:noProof/>
          <w:lang w:val="en-US"/>
        </w:rPr>
        <w:fldChar w:fldCharType="end"/>
      </w:r>
      <w:r w:rsidR="00102CBA">
        <w:rPr>
          <w:noProof/>
          <w:lang w:val="en-US"/>
        </w:rPr>
        <w:t xml:space="preserve"> shows examples </w:t>
      </w:r>
      <w:r w:rsidR="0003718E">
        <w:rPr>
          <w:noProof/>
          <w:lang w:val="en-US"/>
        </w:rPr>
        <w:t>mean</w:t>
      </w:r>
      <w:r w:rsidR="00102CBA">
        <w:rPr>
          <w:noProof/>
          <w:lang w:val="en-US"/>
        </w:rPr>
        <w:t xml:space="preserve"> 3 hour-maximum roll amplitude, it</w:t>
      </w:r>
      <w:r w:rsidR="0003718E">
        <w:rPr>
          <w:noProof/>
          <w:lang w:val="en-US"/>
        </w:rPr>
        <w:t>s</w:t>
      </w:r>
      <w:r w:rsidR="00102CBA">
        <w:rPr>
          <w:noProof/>
          <w:lang w:val="en-US"/>
        </w:rPr>
        <w:t xml:space="preserve"> double value and maximum roll amplitude, defined from 15 hour simulations of several typical parametric and synchronous roll situations, </w:t>
      </w:r>
      <w:r w:rsidR="00C359D8">
        <w:rPr>
          <w:noProof/>
          <w:lang w:val="en-US"/>
        </w:rPr>
        <w:t xml:space="preserve">vs. significant wave height, </w:t>
      </w:r>
      <w:r w:rsidR="00102CBA">
        <w:rPr>
          <w:noProof/>
          <w:lang w:val="en-US"/>
        </w:rPr>
        <w:t xml:space="preserve">and </w:t>
      </w:r>
      <w:r w:rsidR="00102CBA">
        <w:rPr>
          <w:noProof/>
          <w:lang w:val="en-US"/>
        </w:rPr>
        <w:fldChar w:fldCharType="begin"/>
      </w:r>
      <w:r w:rsidR="00102CBA">
        <w:rPr>
          <w:noProof/>
          <w:lang w:val="en-US"/>
        </w:rPr>
        <w:instrText xml:space="preserve"> REF _Ref512191724 \h </w:instrText>
      </w:r>
      <w:r w:rsidR="00102CBA">
        <w:rPr>
          <w:noProof/>
          <w:lang w:val="en-US"/>
        </w:rPr>
      </w:r>
      <w:r w:rsidR="00102CBA">
        <w:rPr>
          <w:noProof/>
          <w:lang w:val="en-US"/>
        </w:rPr>
        <w:fldChar w:fldCharType="separate"/>
      </w:r>
      <w:r w:rsidR="00102CBA">
        <w:t xml:space="preserve">Figure </w:t>
      </w:r>
      <w:r w:rsidR="007E0010">
        <w:t>4.</w:t>
      </w:r>
      <w:r w:rsidR="00102CBA">
        <w:rPr>
          <w:noProof/>
        </w:rPr>
        <w:t>17</w:t>
      </w:r>
      <w:r w:rsidR="00102CBA">
        <w:rPr>
          <w:noProof/>
          <w:lang w:val="en-US"/>
        </w:rPr>
        <w:fldChar w:fldCharType="end"/>
      </w:r>
      <w:r w:rsidR="00102CBA">
        <w:rPr>
          <w:noProof/>
          <w:lang w:val="en-US"/>
        </w:rPr>
        <w:t xml:space="preserve"> shows the corresponding results using factor </w:t>
      </w:r>
      <w:r w:rsidR="00102CBA" w:rsidRPr="007535E5">
        <w:rPr>
          <w:rFonts w:ascii="Symbol" w:hAnsi="Symbol"/>
          <w:noProof/>
          <w:lang w:val="en-US"/>
        </w:rPr>
        <w:t></w:t>
      </w:r>
      <w:r w:rsidR="00102CBA">
        <w:rPr>
          <w:noProof/>
          <w:lang w:val="en-US"/>
        </w:rPr>
        <w:t xml:space="preserve">. The results indicate that doubling </w:t>
      </w:r>
      <w:r w:rsidR="00102CBA" w:rsidRPr="007535E5">
        <w:rPr>
          <w:rFonts w:ascii="Symbol" w:hAnsi="Symbol"/>
          <w:noProof/>
          <w:lang w:val="en-US"/>
        </w:rPr>
        <w:t></w:t>
      </w:r>
      <w:r w:rsidR="00102CBA" w:rsidRPr="007535E5">
        <w:rPr>
          <w:noProof/>
          <w:vertAlign w:val="subscript"/>
          <w:lang w:val="en-US"/>
        </w:rPr>
        <w:t>3h</w:t>
      </w:r>
      <w:r w:rsidR="00102CBA">
        <w:rPr>
          <w:noProof/>
          <w:lang w:val="en-US"/>
        </w:rPr>
        <w:t xml:space="preserve"> produces slightly more conservative results than using factor </w:t>
      </w:r>
      <w:r w:rsidR="00102CBA" w:rsidRPr="007535E5">
        <w:rPr>
          <w:rFonts w:ascii="Symbol" w:hAnsi="Symbol"/>
          <w:noProof/>
          <w:lang w:val="en-US"/>
        </w:rPr>
        <w:t></w:t>
      </w:r>
      <w:r w:rsidR="00102CBA">
        <w:rPr>
          <w:noProof/>
          <w:lang w:val="en-US"/>
        </w:rPr>
        <w:t>, and both provide the limiting significant wave height of 1 to 2 m l</w:t>
      </w:r>
      <w:r w:rsidR="00C359D8">
        <w:rPr>
          <w:noProof/>
          <w:lang w:val="en-US"/>
        </w:rPr>
        <w:t>ess</w:t>
      </w:r>
      <w:r w:rsidR="00102CBA">
        <w:rPr>
          <w:noProof/>
          <w:lang w:val="en-US"/>
        </w:rPr>
        <w:t xml:space="preserve"> than th</w:t>
      </w:r>
      <w:r w:rsidR="0003718E">
        <w:rPr>
          <w:noProof/>
          <w:lang w:val="en-US"/>
        </w:rPr>
        <w:t>at</w:t>
      </w:r>
      <w:r w:rsidR="00102CBA">
        <w:rPr>
          <w:noProof/>
          <w:lang w:val="en-US"/>
        </w:rPr>
        <w:t xml:space="preserve"> </w:t>
      </w:r>
      <w:r w:rsidR="0003718E">
        <w:rPr>
          <w:noProof/>
          <w:lang w:val="en-US"/>
        </w:rPr>
        <w:t xml:space="preserve">leading to </w:t>
      </w:r>
      <w:r w:rsidR="00102CBA">
        <w:rPr>
          <w:noProof/>
          <w:lang w:val="en-US"/>
        </w:rPr>
        <w:t>capsizing</w:t>
      </w:r>
      <w:r w:rsidR="00C359D8">
        <w:rPr>
          <w:noProof/>
          <w:lang w:val="en-US"/>
        </w:rPr>
        <w:t xml:space="preserve"> in 3 hours</w:t>
      </w:r>
      <w:r w:rsidR="00102CBA">
        <w:rPr>
          <w:noProof/>
          <w:lang w:val="en-US"/>
        </w:rPr>
        <w:t>.</w:t>
      </w:r>
    </w:p>
    <w:p w14:paraId="752DC6E4" w14:textId="77777777" w:rsidR="00C359D8" w:rsidRPr="00C359D8" w:rsidRDefault="00C359D8" w:rsidP="00293BDF">
      <w:pPr>
        <w:widowControl w:val="0"/>
        <w:rPr>
          <w:bCs/>
          <w:sz w:val="12"/>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93BDF" w14:paraId="2BD9AEFD" w14:textId="77777777" w:rsidTr="003F49CA">
        <w:tc>
          <w:tcPr>
            <w:tcW w:w="9070" w:type="dxa"/>
          </w:tcPr>
          <w:p w14:paraId="78929E8E" w14:textId="77777777" w:rsidR="00293BDF" w:rsidRDefault="00293BDF" w:rsidP="003F49CA">
            <w:pPr>
              <w:rPr>
                <w:noProof/>
                <w:lang w:val="en-US"/>
              </w:rPr>
            </w:pPr>
            <w:r w:rsidRPr="00965FE0">
              <w:rPr>
                <w:noProof/>
                <w:lang w:val="en-US" w:eastAsia="ja-JP"/>
              </w:rPr>
              <w:drawing>
                <wp:inline distT="0" distB="0" distL="0" distR="0" wp14:anchorId="7D913CCA" wp14:editId="47D616C1">
                  <wp:extent cx="5688000" cy="4551379"/>
                  <wp:effectExtent l="0" t="0" r="825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8000" cy="4551379"/>
                          </a:xfrm>
                          <a:prstGeom prst="rect">
                            <a:avLst/>
                          </a:prstGeom>
                          <a:noFill/>
                          <a:ln>
                            <a:noFill/>
                          </a:ln>
                        </pic:spPr>
                      </pic:pic>
                    </a:graphicData>
                  </a:graphic>
                </wp:inline>
              </w:drawing>
            </w:r>
          </w:p>
        </w:tc>
      </w:tr>
      <w:tr w:rsidR="00293BDF" w:rsidRPr="00870718" w14:paraId="792BA098" w14:textId="77777777" w:rsidTr="003F49CA">
        <w:tc>
          <w:tcPr>
            <w:tcW w:w="9070" w:type="dxa"/>
          </w:tcPr>
          <w:p w14:paraId="591AEE0F" w14:textId="06AF2E48" w:rsidR="00293BDF" w:rsidRDefault="00293BDF" w:rsidP="003F49CA">
            <w:pPr>
              <w:rPr>
                <w:noProof/>
                <w:lang w:val="en-US"/>
              </w:rPr>
            </w:pPr>
            <w:bookmarkStart w:id="19" w:name="_Ref512191722"/>
            <w:r>
              <w:t xml:space="preserve">Figure </w:t>
            </w:r>
            <w:r w:rsidR="007E0010">
              <w:t>4.</w:t>
            </w:r>
            <w:r w:rsidR="00912DB8">
              <w:fldChar w:fldCharType="begin"/>
            </w:r>
            <w:r w:rsidR="00912DB8">
              <w:instrText xml:space="preserve"> SEQ Figure \* ARABIC </w:instrText>
            </w:r>
            <w:r w:rsidR="00912DB8">
              <w:fldChar w:fldCharType="separate"/>
            </w:r>
            <w:r>
              <w:rPr>
                <w:noProof/>
              </w:rPr>
              <w:t>16</w:t>
            </w:r>
            <w:r w:rsidR="00912DB8">
              <w:rPr>
                <w:noProof/>
              </w:rPr>
              <w:fldChar w:fldCharType="end"/>
            </w:r>
            <w:bookmarkEnd w:id="19"/>
            <w:r w:rsidRPr="0001145C">
              <w:rPr>
                <w:lang w:val="en-US"/>
              </w:rPr>
              <w:t xml:space="preserve"> </w:t>
            </w:r>
            <w:r>
              <w:rPr>
                <w:lang w:val="en-US"/>
              </w:rPr>
              <w:t>Mean 3-hour maximum roll amplitude defined excluding capsizing events (</w:t>
            </w:r>
            <w:r w:rsidRPr="00482B84">
              <w:rPr>
                <w:sz w:val="16"/>
                <w:lang w:val="en-US"/>
              </w:rPr>
              <w:sym w:font="Wingdings" w:char="F06C"/>
            </w:r>
            <w:r>
              <w:rPr>
                <w:lang w:val="en-US"/>
              </w:rPr>
              <w:t>), its double value (solid line), maximum roll amplitude taking (</w:t>
            </w:r>
            <w:r w:rsidRPr="00BD71CC">
              <w:rPr>
                <w:sz w:val="14"/>
                <w:lang w:val="en-US"/>
              </w:rPr>
              <w:sym w:font="Wingdings 3" w:char="F072"/>
            </w:r>
            <w:r>
              <w:rPr>
                <w:lang w:val="en-US"/>
              </w:rPr>
              <w:t>) and not taking (</w:t>
            </w:r>
            <w:r w:rsidRPr="00BD71CC">
              <w:rPr>
                <w:sz w:val="14"/>
                <w:lang w:val="en-US"/>
              </w:rPr>
              <w:sym w:font="Wingdings 3" w:char="F073"/>
            </w:r>
            <w:r>
              <w:rPr>
                <w:lang w:val="en-US"/>
              </w:rPr>
              <w:t>) into account capsizes and calm-water capsize heel (horizontal dashed line) vs. significant wave height for parametric roll in following (0</w:t>
            </w:r>
            <w:r w:rsidRPr="00B66925">
              <w:rPr>
                <w:vertAlign w:val="superscript"/>
                <w:lang w:val="en-US"/>
              </w:rPr>
              <w:t>o</w:t>
            </w:r>
            <w:r>
              <w:rPr>
                <w:lang w:val="en-US"/>
              </w:rPr>
              <w:t>) and head (180</w:t>
            </w:r>
            <w:r w:rsidRPr="00B66925">
              <w:rPr>
                <w:vertAlign w:val="superscript"/>
                <w:lang w:val="en-US"/>
              </w:rPr>
              <w:t>o</w:t>
            </w:r>
            <w:r>
              <w:rPr>
                <w:lang w:val="en-US"/>
              </w:rPr>
              <w:t>) waves and synchronous roll in beam (90</w:t>
            </w:r>
            <w:r w:rsidRPr="00B66925">
              <w:rPr>
                <w:vertAlign w:val="superscript"/>
                <w:lang w:val="en-US"/>
              </w:rPr>
              <w:t>o</w:t>
            </w:r>
            <w:r>
              <w:rPr>
                <w:lang w:val="en-US"/>
              </w:rPr>
              <w:t>) waves: for several ships and loading conditions</w:t>
            </w:r>
          </w:p>
        </w:tc>
      </w:tr>
    </w:tbl>
    <w:p w14:paraId="6303037B" w14:textId="77777777" w:rsidR="00C359D8" w:rsidRPr="00C359D8" w:rsidRDefault="00C359D8" w:rsidP="00C359D8">
      <w:pPr>
        <w:widowControl w:val="0"/>
        <w:rPr>
          <w:bCs/>
          <w:sz w:val="18"/>
          <w:szCs w:val="18"/>
        </w:rPr>
      </w:pPr>
    </w:p>
    <w:p w14:paraId="05A968E4" w14:textId="4EA0D928" w:rsidR="00C359D8" w:rsidRDefault="009779AC" w:rsidP="00C359D8">
      <w:pPr>
        <w:rPr>
          <w:noProof/>
          <w:lang w:val="en-US"/>
        </w:rPr>
      </w:pPr>
      <w:r>
        <w:rPr>
          <w:noProof/>
          <w:lang w:val="en-US"/>
        </w:rPr>
        <w:t>4.1.</w:t>
      </w:r>
      <w:r w:rsidR="00C359D8">
        <w:rPr>
          <w:noProof/>
          <w:lang w:val="en-US"/>
        </w:rPr>
        <w:t>6.11</w:t>
      </w:r>
      <w:r w:rsidR="00C359D8">
        <w:rPr>
          <w:noProof/>
          <w:lang w:val="en-US"/>
        </w:rPr>
        <w:tab/>
      </w:r>
      <w:r w:rsidR="00C359D8">
        <w:rPr>
          <w:noProof/>
          <w:lang w:val="en-US"/>
        </w:rPr>
        <w:fldChar w:fldCharType="begin"/>
      </w:r>
      <w:r w:rsidR="00C359D8">
        <w:rPr>
          <w:noProof/>
          <w:lang w:val="en-US"/>
        </w:rPr>
        <w:instrText xml:space="preserve"> REF _Ref512192149 \h </w:instrText>
      </w:r>
      <w:r w:rsidR="00C359D8">
        <w:rPr>
          <w:noProof/>
          <w:lang w:val="en-US"/>
        </w:rPr>
      </w:r>
      <w:r w:rsidR="00C359D8">
        <w:rPr>
          <w:noProof/>
          <w:lang w:val="en-US"/>
        </w:rPr>
        <w:fldChar w:fldCharType="separate"/>
      </w:r>
      <w:r w:rsidR="00C359D8" w:rsidRPr="004A0B75">
        <w:rPr>
          <w:rFonts w:cs="Arial"/>
          <w:szCs w:val="22"/>
        </w:rPr>
        <w:t xml:space="preserve">Table </w:t>
      </w:r>
      <w:r w:rsidR="007E0010">
        <w:rPr>
          <w:rFonts w:cs="Arial"/>
          <w:szCs w:val="22"/>
        </w:rPr>
        <w:t>4.</w:t>
      </w:r>
      <w:r w:rsidR="00C359D8">
        <w:rPr>
          <w:rFonts w:cs="Arial"/>
          <w:noProof/>
          <w:szCs w:val="22"/>
        </w:rPr>
        <w:t>5</w:t>
      </w:r>
      <w:r w:rsidR="00C359D8">
        <w:rPr>
          <w:noProof/>
          <w:lang w:val="en-US"/>
        </w:rPr>
        <w:fldChar w:fldCharType="end"/>
      </w:r>
      <w:r w:rsidR="00C359D8">
        <w:rPr>
          <w:noProof/>
          <w:lang w:val="en-US"/>
        </w:rPr>
        <w:t xml:space="preserve"> shows conservative and non-conservative errors (defined as the percentage of the number of situations with conservative or non-conservative errors from the total number of situations) of non-probabilistic operational guidance based on 2</w:t>
      </w:r>
      <w:r w:rsidR="00C359D8" w:rsidRPr="007032EE">
        <w:rPr>
          <w:rFonts w:ascii="Symbol" w:hAnsi="Symbol"/>
          <w:noProof/>
          <w:lang w:val="en-US"/>
        </w:rPr>
        <w:t></w:t>
      </w:r>
      <w:r w:rsidR="00C359D8" w:rsidRPr="007032EE">
        <w:rPr>
          <w:noProof/>
          <w:vertAlign w:val="subscript"/>
          <w:lang w:val="en-US"/>
        </w:rPr>
        <w:t>3h</w:t>
      </w:r>
      <w:r w:rsidR="00C359D8">
        <w:rPr>
          <w:noProof/>
          <w:lang w:val="en-US"/>
        </w:rPr>
        <w:t>-criterion vs. probabilistic operational guidance based on rp</w:t>
      </w:r>
      <w:r w:rsidR="00C359D8" w:rsidRPr="007032EE">
        <w:rPr>
          <w:noProof/>
          <w:vertAlign w:val="subscript"/>
          <w:lang w:val="en-US"/>
        </w:rPr>
        <w:t>s</w:t>
      </w:r>
      <w:r w:rsidR="00C359D8">
        <w:rPr>
          <w:noProof/>
          <w:lang w:val="en-US"/>
        </w:rPr>
        <w:t xml:space="preserve">-criterion; </w:t>
      </w:r>
      <w:r w:rsidR="00C359D8">
        <w:rPr>
          <w:noProof/>
          <w:lang w:val="en-US"/>
        </w:rPr>
        <w:fldChar w:fldCharType="begin"/>
      </w:r>
      <w:r w:rsidR="00C359D8">
        <w:rPr>
          <w:noProof/>
          <w:lang w:val="en-US"/>
        </w:rPr>
        <w:instrText xml:space="preserve"> REF _Ref512192312 \h </w:instrText>
      </w:r>
      <w:r w:rsidR="00C359D8">
        <w:rPr>
          <w:noProof/>
          <w:lang w:val="en-US"/>
        </w:rPr>
      </w:r>
      <w:r w:rsidR="00C359D8">
        <w:rPr>
          <w:noProof/>
          <w:lang w:val="en-US"/>
        </w:rPr>
        <w:fldChar w:fldCharType="separate"/>
      </w:r>
      <w:r w:rsidR="00C359D8">
        <w:t xml:space="preserve">Figure </w:t>
      </w:r>
      <w:r w:rsidR="007E0010">
        <w:t>4.</w:t>
      </w:r>
      <w:r w:rsidR="00C359D8">
        <w:rPr>
          <w:noProof/>
        </w:rPr>
        <w:t>18</w:t>
      </w:r>
      <w:r w:rsidR="00C359D8">
        <w:rPr>
          <w:noProof/>
          <w:lang w:val="en-US"/>
        </w:rPr>
        <w:fldChar w:fldCharType="end"/>
      </w:r>
      <w:r w:rsidR="00C359D8">
        <w:rPr>
          <w:noProof/>
          <w:lang w:val="en-US"/>
        </w:rPr>
        <w:t xml:space="preserve"> compares the resulting non-recommended sailing situations (shown in red).</w:t>
      </w:r>
    </w:p>
    <w:p w14:paraId="4F29B92F" w14:textId="77777777" w:rsidR="00C359D8" w:rsidRDefault="00C359D8" w:rsidP="00C359D8">
      <w:pPr>
        <w:widowControl w:val="0"/>
        <w:rPr>
          <w:bCs/>
          <w:sz w:val="18"/>
          <w:szCs w:val="18"/>
        </w:rPr>
      </w:pPr>
    </w:p>
    <w:p w14:paraId="5F0FAC54" w14:textId="097FE1F7" w:rsidR="00C359D8" w:rsidRPr="00A24417" w:rsidRDefault="00C359D8" w:rsidP="00C359D8">
      <w:pPr>
        <w:widowControl w:val="0"/>
        <w:rPr>
          <w:bCs/>
          <w:sz w:val="18"/>
          <w:szCs w:val="18"/>
        </w:rPr>
      </w:pPr>
    </w:p>
    <w:p w14:paraId="483B9770" w14:textId="7D49CD61" w:rsidR="00C359D8" w:rsidRPr="006079D0" w:rsidRDefault="009779AC" w:rsidP="00C359D8">
      <w:pPr>
        <w:widowControl w:val="0"/>
        <w:tabs>
          <w:tab w:val="left" w:pos="720"/>
        </w:tabs>
        <w:rPr>
          <w:rFonts w:cs="Arial"/>
          <w:b/>
        </w:rPr>
      </w:pPr>
      <w:r>
        <w:rPr>
          <w:rFonts w:cs="Arial"/>
          <w:b/>
        </w:rPr>
        <w:t>4.1.</w:t>
      </w:r>
      <w:r w:rsidR="00C359D8">
        <w:rPr>
          <w:rFonts w:cs="Arial"/>
          <w:b/>
        </w:rPr>
        <w:t>7</w:t>
      </w:r>
      <w:r w:rsidR="00C359D8">
        <w:rPr>
          <w:rFonts w:cs="Arial"/>
          <w:b/>
        </w:rPr>
        <w:tab/>
      </w:r>
      <w:r w:rsidR="00C359D8" w:rsidRPr="006079D0">
        <w:rPr>
          <w:rFonts w:cs="Arial"/>
          <w:b/>
        </w:rPr>
        <w:t xml:space="preserve">Simplified </w:t>
      </w:r>
      <w:r w:rsidR="00C359D8">
        <w:rPr>
          <w:rFonts w:cs="Arial"/>
          <w:b/>
        </w:rPr>
        <w:t>operational guidance</w:t>
      </w:r>
    </w:p>
    <w:p w14:paraId="312D8CF7" w14:textId="77777777" w:rsidR="00C359D8" w:rsidRPr="00A24417" w:rsidRDefault="00C359D8" w:rsidP="00C359D8">
      <w:pPr>
        <w:widowControl w:val="0"/>
        <w:rPr>
          <w:bCs/>
          <w:sz w:val="18"/>
          <w:szCs w:val="18"/>
        </w:rPr>
      </w:pPr>
    </w:p>
    <w:p w14:paraId="3B859B13" w14:textId="4D5A001D" w:rsidR="00C359D8" w:rsidRDefault="009779AC" w:rsidP="00C359D8">
      <w:pPr>
        <w:rPr>
          <w:lang w:val="en-US"/>
        </w:rPr>
      </w:pPr>
      <w:r>
        <w:rPr>
          <w:lang w:val="en-US"/>
        </w:rPr>
        <w:t>4.1.</w:t>
      </w:r>
      <w:r w:rsidR="00C359D8">
        <w:rPr>
          <w:lang w:val="en-US"/>
        </w:rPr>
        <w:t>7.1</w:t>
      </w:r>
      <w:r w:rsidR="00C359D8">
        <w:rPr>
          <w:lang w:val="en-US"/>
        </w:rPr>
        <w:tab/>
        <w:t>Operational guidance</w:t>
      </w:r>
      <w:r w:rsidR="00C359D8" w:rsidRPr="00D56FD5">
        <w:rPr>
          <w:lang w:val="en-US"/>
        </w:rPr>
        <w:t xml:space="preserve"> provides detailed recommendations regarding ship’s forward speed and course </w:t>
      </w:r>
      <w:r w:rsidR="00C359D8">
        <w:rPr>
          <w:lang w:val="en-US"/>
        </w:rPr>
        <w:t xml:space="preserve">and therefore, </w:t>
      </w:r>
      <w:r w:rsidR="00C359D8" w:rsidRPr="00D56FD5">
        <w:rPr>
          <w:lang w:val="en-US"/>
        </w:rPr>
        <w:t xml:space="preserve">requires </w:t>
      </w:r>
      <w:r w:rsidR="00C359D8">
        <w:rPr>
          <w:lang w:val="en-US"/>
        </w:rPr>
        <w:t xml:space="preserve">accurate </w:t>
      </w:r>
      <w:r w:rsidR="00C359D8" w:rsidRPr="00D56FD5">
        <w:rPr>
          <w:lang w:val="en-US"/>
        </w:rPr>
        <w:t xml:space="preserve">methods (numerical or experimental) of </w:t>
      </w:r>
      <w:r w:rsidR="00C359D8">
        <w:rPr>
          <w:lang w:val="en-US"/>
        </w:rPr>
        <w:t>the level corresponding to direct stability assessment</w:t>
      </w:r>
      <w:r w:rsidR="00C359D8" w:rsidRPr="00D56FD5">
        <w:rPr>
          <w:lang w:val="en-US"/>
        </w:rPr>
        <w:t>.</w:t>
      </w:r>
      <w:r w:rsidR="00C359D8">
        <w:rPr>
          <w:lang w:val="en-US"/>
        </w:rPr>
        <w:t xml:space="preserve"> However, sometimes coarse conservative recommendations for the forward speed and course, provided by simpler means, are </w:t>
      </w:r>
      <w:proofErr w:type="gramStart"/>
      <w:r w:rsidR="00C359D8">
        <w:rPr>
          <w:lang w:val="en-US"/>
        </w:rPr>
        <w:t>sufficient</w:t>
      </w:r>
      <w:proofErr w:type="gramEnd"/>
      <w:r w:rsidR="00C359D8">
        <w:rPr>
          <w:lang w:val="en-US"/>
        </w:rPr>
        <w:t xml:space="preserve"> for the ship owner and acceptable for the Administration.</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C359D8" w14:paraId="66E45B54" w14:textId="77777777" w:rsidTr="003F49CA">
        <w:tc>
          <w:tcPr>
            <w:tcW w:w="9070" w:type="dxa"/>
          </w:tcPr>
          <w:p w14:paraId="15FB5B25" w14:textId="77777777" w:rsidR="00C359D8" w:rsidRDefault="00C359D8" w:rsidP="003F49CA">
            <w:pPr>
              <w:rPr>
                <w:noProof/>
                <w:lang w:val="en-US"/>
              </w:rPr>
            </w:pPr>
            <w:r w:rsidRPr="00890C54">
              <w:rPr>
                <w:noProof/>
                <w:lang w:val="en-US" w:eastAsia="ja-JP"/>
              </w:rPr>
              <w:lastRenderedPageBreak/>
              <w:drawing>
                <wp:inline distT="0" distB="0" distL="0" distR="0" wp14:anchorId="59680F9A" wp14:editId="082B7F49">
                  <wp:extent cx="5688000" cy="4551382"/>
                  <wp:effectExtent l="0" t="0" r="825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8000" cy="4551382"/>
                          </a:xfrm>
                          <a:prstGeom prst="rect">
                            <a:avLst/>
                          </a:prstGeom>
                          <a:noFill/>
                          <a:ln>
                            <a:noFill/>
                          </a:ln>
                        </pic:spPr>
                      </pic:pic>
                    </a:graphicData>
                  </a:graphic>
                </wp:inline>
              </w:drawing>
            </w:r>
          </w:p>
        </w:tc>
      </w:tr>
      <w:tr w:rsidR="00C359D8" w:rsidRPr="00F74501" w14:paraId="012D43D2" w14:textId="77777777" w:rsidTr="003F49CA">
        <w:tc>
          <w:tcPr>
            <w:tcW w:w="9070" w:type="dxa"/>
          </w:tcPr>
          <w:p w14:paraId="61908AE4" w14:textId="40E6B4C8" w:rsidR="00C359D8" w:rsidRDefault="00C359D8" w:rsidP="003F49CA">
            <w:pPr>
              <w:rPr>
                <w:noProof/>
                <w:lang w:val="en-US"/>
              </w:rPr>
            </w:pPr>
            <w:bookmarkStart w:id="20" w:name="_Ref512191724"/>
            <w:r>
              <w:t xml:space="preserve">Figure </w:t>
            </w:r>
            <w:r w:rsidR="007E0010">
              <w:t>4.</w:t>
            </w:r>
            <w:r w:rsidR="00912DB8">
              <w:fldChar w:fldCharType="begin"/>
            </w:r>
            <w:r w:rsidR="00912DB8">
              <w:instrText xml:space="preserve"> SEQ Figure \* ARABIC </w:instrText>
            </w:r>
            <w:r w:rsidR="00912DB8">
              <w:fldChar w:fldCharType="separate"/>
            </w:r>
            <w:r>
              <w:rPr>
                <w:noProof/>
              </w:rPr>
              <w:t>17</w:t>
            </w:r>
            <w:r w:rsidR="00912DB8">
              <w:rPr>
                <w:noProof/>
              </w:rPr>
              <w:fldChar w:fldCharType="end"/>
            </w:r>
            <w:bookmarkEnd w:id="20"/>
            <w:r w:rsidRPr="0001145C">
              <w:rPr>
                <w:lang w:val="en-US"/>
              </w:rPr>
              <w:t xml:space="preserve"> </w:t>
            </w:r>
            <w:r>
              <w:rPr>
                <w:lang w:val="en-US"/>
              </w:rPr>
              <w:t>Mean 3-hour maximum roll amplitude (</w:t>
            </w:r>
            <w:r w:rsidRPr="00F74501">
              <w:rPr>
                <w:sz w:val="14"/>
                <w:lang w:val="en-US"/>
              </w:rPr>
              <w:sym w:font="Wingdings" w:char="F06C"/>
            </w:r>
            <w:r>
              <w:rPr>
                <w:lang w:val="en-US"/>
              </w:rPr>
              <w:t xml:space="preserve">), its value multiplied with factor </w:t>
            </w:r>
            <w:r w:rsidRPr="00140BD2">
              <w:rPr>
                <w:position w:val="-6"/>
              </w:rPr>
              <w:object w:dxaOrig="200" w:dyaOrig="200" w14:anchorId="72F4DC88">
                <v:shape id="_x0000_i1035" type="#_x0000_t75" style="width:9.6pt;height:11.4pt" o:ole="">
                  <v:imagedata r:id="rId67" o:title=""/>
                </v:shape>
                <o:OLEObject Type="Embed" ProgID="Equation.DSMT4" ShapeID="_x0000_i1035" DrawAspect="Content" ObjectID="_1628790546" r:id="rId68"/>
              </w:object>
            </w:r>
            <w:r>
              <w:rPr>
                <w:lang w:val="en-US"/>
              </w:rPr>
              <w:t xml:space="preserve"> (solid line), maximum roll amplitude taking (</w:t>
            </w:r>
            <w:r w:rsidRPr="00F74501">
              <w:rPr>
                <w:sz w:val="14"/>
                <w:lang w:val="en-US"/>
              </w:rPr>
              <w:sym w:font="Wingdings 3" w:char="F072"/>
            </w:r>
            <w:r>
              <w:rPr>
                <w:lang w:val="en-US"/>
              </w:rPr>
              <w:t>) and not taking (</w:t>
            </w:r>
            <w:r w:rsidRPr="00F74501">
              <w:rPr>
                <w:sz w:val="14"/>
                <w:lang w:val="en-US"/>
              </w:rPr>
              <w:sym w:font="Wingdings 3" w:char="F073"/>
            </w:r>
            <w:r>
              <w:rPr>
                <w:lang w:val="en-US"/>
              </w:rPr>
              <w:t>) into account capsizes and calm-water capsize heel (horizontal dashed line) vs. significant wave height for parametric roll in following (0</w:t>
            </w:r>
            <w:r w:rsidRPr="00B66925">
              <w:rPr>
                <w:vertAlign w:val="superscript"/>
                <w:lang w:val="en-US"/>
              </w:rPr>
              <w:t>o</w:t>
            </w:r>
            <w:r>
              <w:rPr>
                <w:lang w:val="en-US"/>
              </w:rPr>
              <w:t>) and head (180</w:t>
            </w:r>
            <w:r w:rsidRPr="00B66925">
              <w:rPr>
                <w:vertAlign w:val="superscript"/>
                <w:lang w:val="en-US"/>
              </w:rPr>
              <w:t>o</w:t>
            </w:r>
            <w:r>
              <w:rPr>
                <w:lang w:val="en-US"/>
              </w:rPr>
              <w:t>) waves and synchronous roll in beam (90</w:t>
            </w:r>
            <w:r w:rsidRPr="00B66925">
              <w:rPr>
                <w:vertAlign w:val="superscript"/>
                <w:lang w:val="en-US"/>
              </w:rPr>
              <w:t>o</w:t>
            </w:r>
            <w:r>
              <w:rPr>
                <w:lang w:val="en-US"/>
              </w:rPr>
              <w:t>) waves for several ships and loading conditions</w:t>
            </w:r>
          </w:p>
        </w:tc>
      </w:tr>
    </w:tbl>
    <w:p w14:paraId="4C6E3A80" w14:textId="77777777" w:rsidR="00C359D8" w:rsidRPr="00A24417" w:rsidRDefault="00C359D8" w:rsidP="00C359D8">
      <w:pPr>
        <w:widowControl w:val="0"/>
        <w:rPr>
          <w:bCs/>
          <w:sz w:val="18"/>
          <w:szCs w:val="18"/>
        </w:rPr>
      </w:pPr>
    </w:p>
    <w:tbl>
      <w:tblPr>
        <w:tblStyle w:val="aa"/>
        <w:tblW w:w="0" w:type="auto"/>
        <w:tblLook w:val="04A0" w:firstRow="1" w:lastRow="0" w:firstColumn="1" w:lastColumn="0" w:noHBand="0" w:noVBand="1"/>
      </w:tblPr>
      <w:tblGrid>
        <w:gridCol w:w="2127"/>
        <w:gridCol w:w="1559"/>
        <w:gridCol w:w="1417"/>
        <w:gridCol w:w="1418"/>
        <w:gridCol w:w="1417"/>
        <w:gridCol w:w="1122"/>
      </w:tblGrid>
      <w:tr w:rsidR="00C359D8" w:rsidRPr="00F74501" w14:paraId="61FC59BF" w14:textId="77777777" w:rsidTr="003F49CA">
        <w:tc>
          <w:tcPr>
            <w:tcW w:w="9060" w:type="dxa"/>
            <w:gridSpan w:val="6"/>
            <w:tcBorders>
              <w:top w:val="nil"/>
              <w:left w:val="nil"/>
              <w:bottom w:val="single" w:sz="4" w:space="0" w:color="auto"/>
              <w:right w:val="nil"/>
            </w:tcBorders>
          </w:tcPr>
          <w:p w14:paraId="3BC725A7" w14:textId="6DB22E53" w:rsidR="00C359D8" w:rsidRDefault="00C359D8" w:rsidP="003F49CA">
            <w:pPr>
              <w:rPr>
                <w:noProof/>
                <w:lang w:val="en-US"/>
              </w:rPr>
            </w:pPr>
            <w:bookmarkStart w:id="21" w:name="_Ref512192149"/>
            <w:r w:rsidRPr="004A0B75">
              <w:rPr>
                <w:rFonts w:cs="Arial"/>
                <w:szCs w:val="22"/>
              </w:rPr>
              <w:t xml:space="preserve">Table </w:t>
            </w:r>
            <w:r w:rsidR="007E0010">
              <w:rPr>
                <w:rFonts w:cs="Arial"/>
                <w:szCs w:val="22"/>
              </w:rPr>
              <w:t>4.</w:t>
            </w:r>
            <w:r w:rsidRPr="004A0B75">
              <w:rPr>
                <w:rFonts w:cs="Arial"/>
                <w:szCs w:val="22"/>
              </w:rPr>
              <w:fldChar w:fldCharType="begin"/>
            </w:r>
            <w:r w:rsidRPr="004A0B75">
              <w:rPr>
                <w:rFonts w:cs="Arial"/>
                <w:szCs w:val="22"/>
              </w:rPr>
              <w:instrText xml:space="preserve"> SEQ Table \* ARABIC </w:instrText>
            </w:r>
            <w:r w:rsidRPr="004A0B75">
              <w:rPr>
                <w:rFonts w:cs="Arial"/>
                <w:szCs w:val="22"/>
              </w:rPr>
              <w:fldChar w:fldCharType="separate"/>
            </w:r>
            <w:r>
              <w:rPr>
                <w:rFonts w:cs="Arial"/>
                <w:noProof/>
                <w:szCs w:val="22"/>
              </w:rPr>
              <w:t>5</w:t>
            </w:r>
            <w:r w:rsidRPr="004A0B75">
              <w:rPr>
                <w:rFonts w:cs="Arial"/>
                <w:szCs w:val="22"/>
              </w:rPr>
              <w:fldChar w:fldCharType="end"/>
            </w:r>
            <w:bookmarkEnd w:id="21"/>
            <w:r w:rsidRPr="004A0B75">
              <w:rPr>
                <w:rFonts w:cs="Arial"/>
                <w:szCs w:val="22"/>
              </w:rPr>
              <w:t xml:space="preserve"> </w:t>
            </w:r>
            <w:r>
              <w:rPr>
                <w:rFonts w:cs="Arial"/>
                <w:noProof/>
                <w:szCs w:val="22"/>
                <w:lang w:val="en-US"/>
              </w:rPr>
              <w:t>Percentage of conservative and non-conservative errors of non-probabilistic operational guidance compared to probabilistic operational guidance</w:t>
            </w:r>
          </w:p>
        </w:tc>
      </w:tr>
      <w:tr w:rsidR="00C359D8" w:rsidRPr="00C359D8" w14:paraId="641BA210" w14:textId="77777777" w:rsidTr="003F49CA">
        <w:tc>
          <w:tcPr>
            <w:tcW w:w="2127" w:type="dxa"/>
            <w:tcBorders>
              <w:top w:val="single" w:sz="4" w:space="0" w:color="auto"/>
            </w:tcBorders>
          </w:tcPr>
          <w:p w14:paraId="290BEBAD" w14:textId="77777777" w:rsidR="00C359D8" w:rsidRPr="00C359D8" w:rsidRDefault="00C359D8" w:rsidP="003F49CA">
            <w:pPr>
              <w:rPr>
                <w:noProof/>
                <w:sz w:val="20"/>
                <w:lang w:val="en-US"/>
              </w:rPr>
            </w:pPr>
            <w:r w:rsidRPr="00C359D8">
              <w:rPr>
                <w:noProof/>
                <w:sz w:val="20"/>
                <w:lang w:val="en-US"/>
              </w:rPr>
              <w:t>Ship</w:t>
            </w:r>
          </w:p>
        </w:tc>
        <w:tc>
          <w:tcPr>
            <w:tcW w:w="1559" w:type="dxa"/>
            <w:tcBorders>
              <w:top w:val="single" w:sz="4" w:space="0" w:color="auto"/>
            </w:tcBorders>
          </w:tcPr>
          <w:p w14:paraId="495D05EB" w14:textId="77777777" w:rsidR="00C359D8" w:rsidRPr="00C359D8" w:rsidRDefault="00C359D8" w:rsidP="003F49CA">
            <w:pPr>
              <w:jc w:val="center"/>
              <w:rPr>
                <w:noProof/>
                <w:sz w:val="20"/>
                <w:lang w:val="en-US"/>
              </w:rPr>
            </w:pPr>
            <w:r w:rsidRPr="00C359D8">
              <w:rPr>
                <w:noProof/>
                <w:sz w:val="20"/>
                <w:lang w:val="en-US"/>
              </w:rPr>
              <w:t>Cruise</w:t>
            </w:r>
          </w:p>
        </w:tc>
        <w:tc>
          <w:tcPr>
            <w:tcW w:w="2835" w:type="dxa"/>
            <w:gridSpan w:val="2"/>
            <w:tcBorders>
              <w:top w:val="single" w:sz="4" w:space="0" w:color="auto"/>
            </w:tcBorders>
          </w:tcPr>
          <w:p w14:paraId="10B8D972" w14:textId="77777777" w:rsidR="00C359D8" w:rsidRPr="00C359D8" w:rsidRDefault="00C359D8" w:rsidP="003F49CA">
            <w:pPr>
              <w:jc w:val="center"/>
              <w:rPr>
                <w:noProof/>
                <w:sz w:val="20"/>
                <w:lang w:val="en-US"/>
              </w:rPr>
            </w:pPr>
            <w:r w:rsidRPr="00C359D8">
              <w:rPr>
                <w:noProof/>
                <w:sz w:val="20"/>
                <w:lang w:val="en-US"/>
              </w:rPr>
              <w:t>CV 1700 TEU</w:t>
            </w:r>
          </w:p>
        </w:tc>
        <w:tc>
          <w:tcPr>
            <w:tcW w:w="2539" w:type="dxa"/>
            <w:gridSpan w:val="2"/>
            <w:tcBorders>
              <w:top w:val="single" w:sz="4" w:space="0" w:color="auto"/>
            </w:tcBorders>
          </w:tcPr>
          <w:p w14:paraId="1E7AB26C" w14:textId="77777777" w:rsidR="00C359D8" w:rsidRPr="00C359D8" w:rsidRDefault="00C359D8" w:rsidP="003F49CA">
            <w:pPr>
              <w:jc w:val="center"/>
              <w:rPr>
                <w:noProof/>
                <w:sz w:val="20"/>
                <w:lang w:val="en-US"/>
              </w:rPr>
            </w:pPr>
            <w:r w:rsidRPr="00C359D8">
              <w:rPr>
                <w:noProof/>
                <w:sz w:val="20"/>
                <w:lang w:val="en-US"/>
              </w:rPr>
              <w:t>CV 8400 TEU</w:t>
            </w:r>
          </w:p>
        </w:tc>
      </w:tr>
      <w:tr w:rsidR="00C359D8" w:rsidRPr="00C359D8" w14:paraId="2212656C" w14:textId="77777777" w:rsidTr="003F49CA">
        <w:tc>
          <w:tcPr>
            <w:tcW w:w="2127" w:type="dxa"/>
            <w:tcBorders>
              <w:top w:val="single" w:sz="4" w:space="0" w:color="auto"/>
            </w:tcBorders>
          </w:tcPr>
          <w:p w14:paraId="13252EEF" w14:textId="77777777" w:rsidR="00C359D8" w:rsidRPr="00C359D8" w:rsidRDefault="00C359D8" w:rsidP="003F49CA">
            <w:pPr>
              <w:rPr>
                <w:noProof/>
                <w:sz w:val="20"/>
                <w:lang w:val="en-US"/>
              </w:rPr>
            </w:pPr>
            <w:r w:rsidRPr="00C359D8">
              <w:rPr>
                <w:noProof/>
                <w:sz w:val="20"/>
                <w:lang w:val="en-US"/>
              </w:rPr>
              <w:t>LC</w:t>
            </w:r>
          </w:p>
        </w:tc>
        <w:tc>
          <w:tcPr>
            <w:tcW w:w="1559" w:type="dxa"/>
            <w:tcBorders>
              <w:top w:val="single" w:sz="4" w:space="0" w:color="auto"/>
            </w:tcBorders>
          </w:tcPr>
          <w:p w14:paraId="1486489D" w14:textId="77777777" w:rsidR="00C359D8" w:rsidRPr="00C359D8" w:rsidRDefault="00C359D8" w:rsidP="003F49CA">
            <w:pPr>
              <w:jc w:val="center"/>
              <w:rPr>
                <w:noProof/>
                <w:sz w:val="20"/>
                <w:lang w:val="en-US"/>
              </w:rPr>
            </w:pPr>
            <w:r w:rsidRPr="00C359D8">
              <w:rPr>
                <w:noProof/>
                <w:sz w:val="20"/>
                <w:lang w:val="en-US"/>
              </w:rPr>
              <w:t>LC01</w:t>
            </w:r>
          </w:p>
        </w:tc>
        <w:tc>
          <w:tcPr>
            <w:tcW w:w="1417" w:type="dxa"/>
            <w:tcBorders>
              <w:top w:val="single" w:sz="4" w:space="0" w:color="auto"/>
            </w:tcBorders>
          </w:tcPr>
          <w:p w14:paraId="7E9C74F1" w14:textId="77777777" w:rsidR="00C359D8" w:rsidRPr="00C359D8" w:rsidRDefault="00C359D8" w:rsidP="003F49CA">
            <w:pPr>
              <w:jc w:val="center"/>
              <w:rPr>
                <w:noProof/>
                <w:sz w:val="20"/>
                <w:lang w:val="en-US"/>
              </w:rPr>
            </w:pPr>
            <w:r w:rsidRPr="00C359D8">
              <w:rPr>
                <w:noProof/>
                <w:sz w:val="20"/>
                <w:lang w:val="en-US"/>
              </w:rPr>
              <w:t>LC01</w:t>
            </w:r>
          </w:p>
        </w:tc>
        <w:tc>
          <w:tcPr>
            <w:tcW w:w="1418" w:type="dxa"/>
            <w:tcBorders>
              <w:top w:val="single" w:sz="4" w:space="0" w:color="auto"/>
            </w:tcBorders>
          </w:tcPr>
          <w:p w14:paraId="533F2D72" w14:textId="77777777" w:rsidR="00C359D8" w:rsidRPr="00C359D8" w:rsidRDefault="00C359D8" w:rsidP="003F49CA">
            <w:pPr>
              <w:jc w:val="center"/>
              <w:rPr>
                <w:noProof/>
                <w:sz w:val="20"/>
                <w:lang w:val="en-US"/>
              </w:rPr>
            </w:pPr>
            <w:r w:rsidRPr="00C359D8">
              <w:rPr>
                <w:noProof/>
                <w:sz w:val="20"/>
                <w:lang w:val="en-US"/>
              </w:rPr>
              <w:t>LC02</w:t>
            </w:r>
          </w:p>
        </w:tc>
        <w:tc>
          <w:tcPr>
            <w:tcW w:w="1417" w:type="dxa"/>
            <w:tcBorders>
              <w:top w:val="single" w:sz="4" w:space="0" w:color="auto"/>
            </w:tcBorders>
          </w:tcPr>
          <w:p w14:paraId="39BF5DD5" w14:textId="77777777" w:rsidR="00C359D8" w:rsidRPr="00C359D8" w:rsidRDefault="00C359D8" w:rsidP="003F49CA">
            <w:pPr>
              <w:jc w:val="center"/>
              <w:rPr>
                <w:noProof/>
                <w:sz w:val="20"/>
                <w:lang w:val="en-US"/>
              </w:rPr>
            </w:pPr>
            <w:r w:rsidRPr="00C359D8">
              <w:rPr>
                <w:noProof/>
                <w:sz w:val="20"/>
                <w:lang w:val="en-US"/>
              </w:rPr>
              <w:t>LC01</w:t>
            </w:r>
          </w:p>
        </w:tc>
        <w:tc>
          <w:tcPr>
            <w:tcW w:w="1122" w:type="dxa"/>
            <w:tcBorders>
              <w:top w:val="single" w:sz="4" w:space="0" w:color="auto"/>
            </w:tcBorders>
          </w:tcPr>
          <w:p w14:paraId="7D7F9209" w14:textId="77777777" w:rsidR="00C359D8" w:rsidRPr="00C359D8" w:rsidRDefault="00C359D8" w:rsidP="003F49CA">
            <w:pPr>
              <w:jc w:val="center"/>
              <w:rPr>
                <w:noProof/>
                <w:sz w:val="20"/>
                <w:lang w:val="en-US"/>
              </w:rPr>
            </w:pPr>
            <w:r w:rsidRPr="00C359D8">
              <w:rPr>
                <w:noProof/>
                <w:sz w:val="20"/>
                <w:lang w:val="en-US"/>
              </w:rPr>
              <w:t>LC03</w:t>
            </w:r>
          </w:p>
        </w:tc>
      </w:tr>
      <w:tr w:rsidR="00C359D8" w:rsidRPr="00C359D8" w14:paraId="0D9D4DB1" w14:textId="77777777" w:rsidTr="003F49CA">
        <w:tc>
          <w:tcPr>
            <w:tcW w:w="2127" w:type="dxa"/>
          </w:tcPr>
          <w:p w14:paraId="36C9A758" w14:textId="77777777" w:rsidR="00C359D8" w:rsidRPr="00C359D8" w:rsidRDefault="00C359D8" w:rsidP="003F49CA">
            <w:pPr>
              <w:rPr>
                <w:noProof/>
                <w:sz w:val="20"/>
                <w:lang w:val="en-US"/>
              </w:rPr>
            </w:pPr>
            <w:r w:rsidRPr="00C359D8">
              <w:rPr>
                <w:noProof/>
                <w:sz w:val="20"/>
                <w:lang w:val="en-US"/>
              </w:rPr>
              <w:t>Non-conservative</w:t>
            </w:r>
          </w:p>
        </w:tc>
        <w:tc>
          <w:tcPr>
            <w:tcW w:w="1559" w:type="dxa"/>
          </w:tcPr>
          <w:p w14:paraId="71259CE7" w14:textId="77777777" w:rsidR="00C359D8" w:rsidRPr="00C359D8" w:rsidRDefault="00C359D8" w:rsidP="003F49CA">
            <w:pPr>
              <w:jc w:val="center"/>
              <w:rPr>
                <w:noProof/>
                <w:sz w:val="20"/>
                <w:lang w:val="en-US"/>
              </w:rPr>
            </w:pPr>
            <w:r w:rsidRPr="00C359D8">
              <w:rPr>
                <w:rFonts w:cs="Arial"/>
                <w:color w:val="000000"/>
                <w:sz w:val="20"/>
                <w:szCs w:val="22"/>
                <w:lang w:val="de-DE" w:eastAsia="zh-CN"/>
              </w:rPr>
              <w:t>2.4</w:t>
            </w:r>
          </w:p>
        </w:tc>
        <w:tc>
          <w:tcPr>
            <w:tcW w:w="1417" w:type="dxa"/>
          </w:tcPr>
          <w:p w14:paraId="4B014420" w14:textId="77777777" w:rsidR="00C359D8" w:rsidRPr="00C359D8" w:rsidRDefault="00C359D8" w:rsidP="003F49CA">
            <w:pPr>
              <w:jc w:val="center"/>
              <w:rPr>
                <w:noProof/>
                <w:sz w:val="20"/>
                <w:lang w:val="en-US"/>
              </w:rPr>
            </w:pPr>
            <w:r w:rsidRPr="00C359D8">
              <w:rPr>
                <w:rFonts w:cs="Arial"/>
                <w:color w:val="000000"/>
                <w:sz w:val="20"/>
                <w:szCs w:val="22"/>
                <w:lang w:val="de-DE" w:eastAsia="zh-CN"/>
              </w:rPr>
              <w:t>1.6</w:t>
            </w:r>
          </w:p>
        </w:tc>
        <w:tc>
          <w:tcPr>
            <w:tcW w:w="1418" w:type="dxa"/>
          </w:tcPr>
          <w:p w14:paraId="0A9F635C" w14:textId="77777777" w:rsidR="00C359D8" w:rsidRPr="00C359D8" w:rsidRDefault="00C359D8" w:rsidP="003F49CA">
            <w:pPr>
              <w:jc w:val="center"/>
              <w:rPr>
                <w:noProof/>
                <w:sz w:val="20"/>
                <w:lang w:val="en-US"/>
              </w:rPr>
            </w:pPr>
            <w:r w:rsidRPr="00C359D8">
              <w:rPr>
                <w:rFonts w:cs="Arial"/>
                <w:color w:val="000000"/>
                <w:sz w:val="20"/>
                <w:szCs w:val="22"/>
                <w:lang w:val="de-DE" w:eastAsia="zh-CN"/>
              </w:rPr>
              <w:t>2.5</w:t>
            </w:r>
          </w:p>
        </w:tc>
        <w:tc>
          <w:tcPr>
            <w:tcW w:w="1417" w:type="dxa"/>
          </w:tcPr>
          <w:p w14:paraId="1FB36AD5" w14:textId="77777777" w:rsidR="00C359D8" w:rsidRPr="00C359D8" w:rsidRDefault="00C359D8" w:rsidP="003F49CA">
            <w:pPr>
              <w:jc w:val="center"/>
              <w:rPr>
                <w:noProof/>
                <w:sz w:val="20"/>
                <w:lang w:val="en-US"/>
              </w:rPr>
            </w:pPr>
            <w:r w:rsidRPr="00C359D8">
              <w:rPr>
                <w:rFonts w:cs="Arial"/>
                <w:color w:val="000000"/>
                <w:sz w:val="20"/>
                <w:szCs w:val="22"/>
                <w:lang w:val="de-DE" w:eastAsia="zh-CN"/>
              </w:rPr>
              <w:t>3.5</w:t>
            </w:r>
          </w:p>
        </w:tc>
        <w:tc>
          <w:tcPr>
            <w:tcW w:w="1122" w:type="dxa"/>
          </w:tcPr>
          <w:p w14:paraId="41163FE0" w14:textId="77777777" w:rsidR="00C359D8" w:rsidRPr="00C359D8" w:rsidRDefault="00C359D8" w:rsidP="003F49CA">
            <w:pPr>
              <w:jc w:val="center"/>
              <w:rPr>
                <w:noProof/>
                <w:sz w:val="20"/>
                <w:lang w:val="en-US"/>
              </w:rPr>
            </w:pPr>
            <w:r w:rsidRPr="00C359D8">
              <w:rPr>
                <w:rFonts w:cs="Arial"/>
                <w:color w:val="000000"/>
                <w:sz w:val="20"/>
                <w:szCs w:val="22"/>
                <w:lang w:val="de-DE" w:eastAsia="zh-CN"/>
              </w:rPr>
              <w:t>2.1</w:t>
            </w:r>
          </w:p>
        </w:tc>
      </w:tr>
      <w:tr w:rsidR="00C359D8" w:rsidRPr="00C359D8" w14:paraId="600CD674" w14:textId="77777777" w:rsidTr="003F49CA">
        <w:tc>
          <w:tcPr>
            <w:tcW w:w="2127" w:type="dxa"/>
          </w:tcPr>
          <w:p w14:paraId="66BA468E" w14:textId="77777777" w:rsidR="00C359D8" w:rsidRPr="00C359D8" w:rsidRDefault="00C359D8" w:rsidP="003F49CA">
            <w:pPr>
              <w:rPr>
                <w:noProof/>
                <w:sz w:val="20"/>
                <w:lang w:val="en-US"/>
              </w:rPr>
            </w:pPr>
            <w:r w:rsidRPr="00C359D8">
              <w:rPr>
                <w:noProof/>
                <w:sz w:val="20"/>
                <w:lang w:val="en-US"/>
              </w:rPr>
              <w:t>Conservative</w:t>
            </w:r>
          </w:p>
        </w:tc>
        <w:tc>
          <w:tcPr>
            <w:tcW w:w="1559" w:type="dxa"/>
          </w:tcPr>
          <w:p w14:paraId="1331ABD3" w14:textId="77777777" w:rsidR="00C359D8" w:rsidRPr="00C359D8" w:rsidRDefault="00C359D8" w:rsidP="003F49CA">
            <w:pPr>
              <w:jc w:val="center"/>
              <w:rPr>
                <w:noProof/>
                <w:sz w:val="20"/>
                <w:lang w:val="en-US"/>
              </w:rPr>
            </w:pPr>
            <w:r w:rsidRPr="00C359D8">
              <w:rPr>
                <w:rFonts w:cs="Arial"/>
                <w:color w:val="000000"/>
                <w:sz w:val="20"/>
                <w:szCs w:val="22"/>
                <w:lang w:val="de-DE" w:eastAsia="zh-CN"/>
              </w:rPr>
              <w:t>4.1</w:t>
            </w:r>
          </w:p>
        </w:tc>
        <w:tc>
          <w:tcPr>
            <w:tcW w:w="1417" w:type="dxa"/>
          </w:tcPr>
          <w:p w14:paraId="73998941" w14:textId="77777777" w:rsidR="00C359D8" w:rsidRPr="00C359D8" w:rsidRDefault="00C359D8" w:rsidP="003F49CA">
            <w:pPr>
              <w:jc w:val="center"/>
              <w:rPr>
                <w:noProof/>
                <w:sz w:val="20"/>
                <w:lang w:val="en-US"/>
              </w:rPr>
            </w:pPr>
            <w:r w:rsidRPr="00C359D8">
              <w:rPr>
                <w:rFonts w:cs="Arial"/>
                <w:color w:val="000000"/>
                <w:sz w:val="20"/>
                <w:szCs w:val="22"/>
                <w:lang w:val="de-DE" w:eastAsia="zh-CN"/>
              </w:rPr>
              <w:t>9.9</w:t>
            </w:r>
          </w:p>
        </w:tc>
        <w:tc>
          <w:tcPr>
            <w:tcW w:w="1418" w:type="dxa"/>
          </w:tcPr>
          <w:p w14:paraId="64336704" w14:textId="77777777" w:rsidR="00C359D8" w:rsidRPr="00C359D8" w:rsidRDefault="00C359D8" w:rsidP="003F49CA">
            <w:pPr>
              <w:jc w:val="center"/>
              <w:rPr>
                <w:noProof/>
                <w:sz w:val="20"/>
                <w:lang w:val="en-US"/>
              </w:rPr>
            </w:pPr>
            <w:r w:rsidRPr="00C359D8">
              <w:rPr>
                <w:rFonts w:cs="Arial"/>
                <w:color w:val="000000"/>
                <w:sz w:val="20"/>
                <w:szCs w:val="22"/>
                <w:lang w:val="de-DE" w:eastAsia="zh-CN"/>
              </w:rPr>
              <w:t>5.6</w:t>
            </w:r>
          </w:p>
        </w:tc>
        <w:tc>
          <w:tcPr>
            <w:tcW w:w="1417" w:type="dxa"/>
          </w:tcPr>
          <w:p w14:paraId="2303ED94" w14:textId="77777777" w:rsidR="00C359D8" w:rsidRPr="00C359D8" w:rsidRDefault="00C359D8" w:rsidP="003F49CA">
            <w:pPr>
              <w:jc w:val="center"/>
              <w:rPr>
                <w:noProof/>
                <w:sz w:val="20"/>
                <w:lang w:val="en-US"/>
              </w:rPr>
            </w:pPr>
            <w:r w:rsidRPr="00C359D8">
              <w:rPr>
                <w:rFonts w:cs="Arial"/>
                <w:color w:val="000000"/>
                <w:sz w:val="20"/>
                <w:szCs w:val="22"/>
                <w:lang w:val="de-DE" w:eastAsia="zh-CN"/>
              </w:rPr>
              <w:t>1.6</w:t>
            </w:r>
          </w:p>
        </w:tc>
        <w:tc>
          <w:tcPr>
            <w:tcW w:w="1122" w:type="dxa"/>
          </w:tcPr>
          <w:p w14:paraId="68BE1A89" w14:textId="77777777" w:rsidR="00C359D8" w:rsidRPr="00C359D8" w:rsidRDefault="00C359D8" w:rsidP="003F49CA">
            <w:pPr>
              <w:jc w:val="center"/>
              <w:rPr>
                <w:noProof/>
                <w:sz w:val="20"/>
                <w:lang w:val="en-US"/>
              </w:rPr>
            </w:pPr>
            <w:r w:rsidRPr="00C359D8">
              <w:rPr>
                <w:rFonts w:cs="Arial"/>
                <w:color w:val="000000"/>
                <w:sz w:val="20"/>
                <w:szCs w:val="22"/>
                <w:lang w:val="de-DE" w:eastAsia="zh-CN"/>
              </w:rPr>
              <w:t>0.0</w:t>
            </w:r>
          </w:p>
        </w:tc>
      </w:tr>
    </w:tbl>
    <w:p w14:paraId="4811E756" w14:textId="658D8CDA" w:rsidR="00C359D8" w:rsidRDefault="00C359D8" w:rsidP="00C359D8">
      <w:pPr>
        <w:widowControl w:val="0"/>
        <w:rPr>
          <w:bCs/>
          <w:sz w:val="18"/>
          <w:szCs w:val="18"/>
        </w:rPr>
      </w:pPr>
    </w:p>
    <w:p w14:paraId="02616755" w14:textId="6DC5DD13" w:rsidR="00C359D8" w:rsidRDefault="00C359D8" w:rsidP="00C359D8">
      <w:pPr>
        <w:widowControl w:val="0"/>
        <w:rPr>
          <w:bCs/>
          <w:sz w:val="18"/>
          <w:szCs w:val="18"/>
        </w:rPr>
      </w:pPr>
    </w:p>
    <w:p w14:paraId="5ABF20C2" w14:textId="77777777" w:rsidR="00C359D8" w:rsidRDefault="00C359D8" w:rsidP="00C359D8">
      <w:pPr>
        <w:widowControl w:val="0"/>
        <w:rPr>
          <w:bCs/>
          <w:sz w:val="18"/>
          <w:szCs w:val="18"/>
        </w:rPr>
      </w:pPr>
    </w:p>
    <w:p w14:paraId="71E4A4DB" w14:textId="0CA6C392" w:rsidR="00C359D8" w:rsidRDefault="00436585" w:rsidP="00C359D8">
      <w:pPr>
        <w:rPr>
          <w:lang w:val="en-US"/>
        </w:rPr>
      </w:pPr>
      <w:r>
        <w:rPr>
          <w:noProof/>
          <w:lang w:val="en-US"/>
        </w:rPr>
        <w:t>4.1.</w:t>
      </w:r>
      <w:r w:rsidR="00C359D8" w:rsidRPr="00B67916">
        <w:rPr>
          <w:noProof/>
          <w:lang w:val="en-US"/>
        </w:rPr>
        <w:t>7.2</w:t>
      </w:r>
      <w:r w:rsidR="00C359D8" w:rsidRPr="00B67916">
        <w:rPr>
          <w:noProof/>
          <w:lang w:val="en-US"/>
        </w:rPr>
        <w:tab/>
      </w:r>
      <w:r w:rsidR="00C359D8">
        <w:rPr>
          <w:noProof/>
          <w:lang w:val="en-US"/>
        </w:rPr>
        <w:t xml:space="preserve">For example, </w:t>
      </w:r>
      <w:r w:rsidR="00C359D8" w:rsidRPr="00B67916">
        <w:rPr>
          <w:szCs w:val="24"/>
          <w:lang w:val="en-US"/>
        </w:rPr>
        <w:t>level 1 or level 2 criteria from the Guidelines for vulnerability assessment</w:t>
      </w:r>
      <w:r w:rsidR="00C359D8">
        <w:rPr>
          <w:szCs w:val="24"/>
          <w:lang w:val="en-US"/>
        </w:rPr>
        <w:t xml:space="preserve"> can be used </w:t>
      </w:r>
      <w:r w:rsidR="00C359D8" w:rsidRPr="00B67916">
        <w:rPr>
          <w:noProof/>
          <w:lang w:val="en-US"/>
        </w:rPr>
        <w:t>for some failure modes</w:t>
      </w:r>
      <w:r w:rsidR="00C359D8">
        <w:rPr>
          <w:lang w:val="en-US"/>
        </w:rPr>
        <w:t>:</w:t>
      </w:r>
    </w:p>
    <w:p w14:paraId="6B9564DC" w14:textId="77777777" w:rsidR="00C359D8" w:rsidRPr="00B67916" w:rsidRDefault="00C359D8" w:rsidP="00C359D8">
      <w:pPr>
        <w:widowControl w:val="0"/>
        <w:rPr>
          <w:bCs/>
          <w:sz w:val="18"/>
          <w:szCs w:val="18"/>
          <w:lang w:val="en-US"/>
        </w:rPr>
      </w:pPr>
    </w:p>
    <w:p w14:paraId="5D4B3D23" w14:textId="77777777" w:rsidR="00C359D8" w:rsidRDefault="00C359D8" w:rsidP="00C359D8">
      <w:pPr>
        <w:tabs>
          <w:tab w:val="clear" w:pos="851"/>
        </w:tabs>
        <w:ind w:leftChars="386" w:left="1700" w:right="57" w:hanging="851"/>
        <w:rPr>
          <w:rFonts w:eastAsia="Arial"/>
          <w:lang w:val="en-US"/>
        </w:rPr>
      </w:pPr>
      <w:r w:rsidRPr="00754A13">
        <w:rPr>
          <w:rFonts w:eastAsia="Arial"/>
          <w:lang w:val="en-US"/>
        </w:rPr>
        <w:t>.1</w:t>
      </w:r>
      <w:r w:rsidRPr="00754A13">
        <w:rPr>
          <w:rFonts w:eastAsia="Arial"/>
          <w:lang w:val="en-US"/>
        </w:rPr>
        <w:tab/>
      </w:r>
      <w:r>
        <w:rPr>
          <w:rFonts w:eastAsia="Arial"/>
          <w:lang w:val="en-US"/>
        </w:rPr>
        <w:t>for the pure loss and surf-riding/broaching stability failure modes, operational limitation (i.e. maximum recommended significant wave height) defined with level 2 vulnerability criteria can be efficiently combined with the forward speed limit according to level 1 vulnerability criteria in following and stern-quartering seaways at greater significant wave heights;</w:t>
      </w:r>
    </w:p>
    <w:p w14:paraId="2A75533D" w14:textId="77777777" w:rsidR="00C359D8" w:rsidRDefault="00C359D8" w:rsidP="00C359D8">
      <w:pPr>
        <w:widowControl w:val="0"/>
        <w:ind w:left="1701"/>
        <w:rPr>
          <w:bCs/>
          <w:sz w:val="18"/>
          <w:szCs w:val="18"/>
        </w:rPr>
      </w:pPr>
    </w:p>
    <w:p w14:paraId="720717BC" w14:textId="77777777" w:rsidR="00C359D8" w:rsidRPr="00754A13" w:rsidRDefault="00C359D8" w:rsidP="00C359D8">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Pr>
          <w:lang w:val="en-US"/>
        </w:rPr>
        <w:t>f</w:t>
      </w:r>
      <w:r w:rsidRPr="00D56FD5">
        <w:rPr>
          <w:lang w:val="en-US"/>
        </w:rPr>
        <w:t xml:space="preserve">or excessive accelerations, where </w:t>
      </w:r>
      <w:r>
        <w:rPr>
          <w:lang w:val="en-US"/>
        </w:rPr>
        <w:t>the level 2</w:t>
      </w:r>
      <w:r w:rsidRPr="00D56FD5">
        <w:rPr>
          <w:lang w:val="en-US"/>
        </w:rPr>
        <w:t xml:space="preserve"> </w:t>
      </w:r>
      <w:r>
        <w:rPr>
          <w:lang w:val="en-US"/>
        </w:rPr>
        <w:t xml:space="preserve">vulnerability </w:t>
      </w:r>
      <w:r w:rsidRPr="00D56FD5">
        <w:rPr>
          <w:lang w:val="en-US"/>
        </w:rPr>
        <w:t xml:space="preserve">assessment is performed at zero forward speed, forward speed </w:t>
      </w:r>
      <w:r>
        <w:rPr>
          <w:lang w:val="en-US"/>
        </w:rPr>
        <w:t xml:space="preserve">effect </w:t>
      </w:r>
      <w:r w:rsidRPr="00D56FD5">
        <w:rPr>
          <w:lang w:val="en-US"/>
        </w:rPr>
        <w:t xml:space="preserve">can be </w:t>
      </w:r>
      <w:r>
        <w:rPr>
          <w:lang w:val="en-US"/>
        </w:rPr>
        <w:t xml:space="preserve">added to level </w:t>
      </w:r>
      <w:r w:rsidRPr="00D56FD5">
        <w:rPr>
          <w:lang w:val="en-US"/>
        </w:rPr>
        <w:t xml:space="preserve">2-based </w:t>
      </w:r>
      <w:r>
        <w:rPr>
          <w:lang w:val="en-US"/>
        </w:rPr>
        <w:t>operational limitations</w:t>
      </w:r>
      <w:r w:rsidRPr="00D56FD5">
        <w:rPr>
          <w:lang w:val="en-US"/>
        </w:rPr>
        <w:t xml:space="preserve"> in a conser</w:t>
      </w:r>
      <w:r>
        <w:rPr>
          <w:lang w:val="en-US"/>
        </w:rPr>
        <w:t>vative way.</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C359D8" w14:paraId="4DDB45B0" w14:textId="77777777" w:rsidTr="003F49CA">
        <w:tc>
          <w:tcPr>
            <w:tcW w:w="9070" w:type="dxa"/>
          </w:tcPr>
          <w:p w14:paraId="2CCCF4E2" w14:textId="77777777" w:rsidR="00C359D8" w:rsidRDefault="00C359D8" w:rsidP="003F49CA">
            <w:pPr>
              <w:rPr>
                <w:noProof/>
                <w:lang w:val="en-US"/>
              </w:rPr>
            </w:pPr>
            <w:r w:rsidRPr="00965FE0">
              <w:rPr>
                <w:noProof/>
                <w:lang w:val="en-US" w:eastAsia="ja-JP"/>
              </w:rPr>
              <w:lastRenderedPageBreak/>
              <w:drawing>
                <wp:inline distT="0" distB="0" distL="0" distR="0" wp14:anchorId="506E78DC" wp14:editId="391F700E">
                  <wp:extent cx="5688000" cy="3157352"/>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8000" cy="3157352"/>
                          </a:xfrm>
                          <a:prstGeom prst="rect">
                            <a:avLst/>
                          </a:prstGeom>
                          <a:noFill/>
                          <a:ln>
                            <a:noFill/>
                          </a:ln>
                        </pic:spPr>
                      </pic:pic>
                    </a:graphicData>
                  </a:graphic>
                </wp:inline>
              </w:drawing>
            </w:r>
          </w:p>
        </w:tc>
      </w:tr>
      <w:tr w:rsidR="00C359D8" w:rsidRPr="00870718" w14:paraId="480ED092" w14:textId="77777777" w:rsidTr="003F49CA">
        <w:tc>
          <w:tcPr>
            <w:tcW w:w="9070" w:type="dxa"/>
          </w:tcPr>
          <w:p w14:paraId="700D44A1" w14:textId="38C30395" w:rsidR="00C359D8" w:rsidRDefault="00C359D8" w:rsidP="003F49CA">
            <w:pPr>
              <w:rPr>
                <w:noProof/>
                <w:lang w:val="en-US"/>
              </w:rPr>
            </w:pPr>
            <w:bookmarkStart w:id="22" w:name="_Ref512192312"/>
            <w:r>
              <w:t xml:space="preserve">Figure </w:t>
            </w:r>
            <w:r w:rsidR="007E0010">
              <w:t>4.</w:t>
            </w:r>
            <w:r w:rsidR="00912DB8">
              <w:fldChar w:fldCharType="begin"/>
            </w:r>
            <w:r w:rsidR="00912DB8">
              <w:instrText xml:space="preserve"> SEQ Figure \* ARABIC </w:instrText>
            </w:r>
            <w:r w:rsidR="00912DB8">
              <w:fldChar w:fldCharType="separate"/>
            </w:r>
            <w:r>
              <w:rPr>
                <w:noProof/>
              </w:rPr>
              <w:t>18</w:t>
            </w:r>
            <w:r w:rsidR="00912DB8">
              <w:rPr>
                <w:noProof/>
              </w:rPr>
              <w:fldChar w:fldCharType="end"/>
            </w:r>
            <w:bookmarkEnd w:id="22"/>
            <w:r w:rsidRPr="0001145C">
              <w:rPr>
                <w:lang w:val="en-US"/>
              </w:rPr>
              <w:t xml:space="preserve">. </w:t>
            </w:r>
            <w:r>
              <w:rPr>
                <w:lang w:val="en-US"/>
              </w:rPr>
              <w:t>Examples of probabilistic (top) and non-probabilistic (bottom) operational guidance in axes ship speed (in knots, radial coordinate) – mean wave direction (circumferential coordinate) at different significant wave heights (columns) for 1700 TEU (three left columns) and 8400 TEU (three right columns) container ships</w:t>
            </w:r>
          </w:p>
        </w:tc>
      </w:tr>
    </w:tbl>
    <w:p w14:paraId="514D1236" w14:textId="5F161707" w:rsidR="00C359D8" w:rsidRDefault="00C359D8" w:rsidP="00C359D8">
      <w:pPr>
        <w:widowControl w:val="0"/>
        <w:rPr>
          <w:bCs/>
          <w:sz w:val="18"/>
          <w:szCs w:val="18"/>
        </w:rPr>
      </w:pPr>
    </w:p>
    <w:p w14:paraId="6D7E6259" w14:textId="248FE55F" w:rsidR="00276818" w:rsidRDefault="00276818" w:rsidP="00C359D8">
      <w:pPr>
        <w:widowControl w:val="0"/>
        <w:rPr>
          <w:bCs/>
          <w:sz w:val="18"/>
          <w:szCs w:val="18"/>
        </w:rPr>
      </w:pPr>
    </w:p>
    <w:p w14:paraId="3F5F3CDC" w14:textId="77777777" w:rsidR="00276818" w:rsidRPr="00A24417" w:rsidRDefault="00276818" w:rsidP="00C359D8">
      <w:pPr>
        <w:widowControl w:val="0"/>
        <w:rPr>
          <w:bCs/>
          <w:sz w:val="18"/>
          <w:szCs w:val="18"/>
        </w:rPr>
      </w:pPr>
    </w:p>
    <w:p w14:paraId="14C0868D" w14:textId="71ACB9E8" w:rsidR="00C359D8" w:rsidRDefault="00436585" w:rsidP="00C359D8">
      <w:pPr>
        <w:rPr>
          <w:lang w:val="en-US"/>
        </w:rPr>
      </w:pPr>
      <w:r>
        <w:rPr>
          <w:lang w:val="en-US"/>
        </w:rPr>
        <w:t>4.1.</w:t>
      </w:r>
      <w:r w:rsidR="00C359D8">
        <w:rPr>
          <w:lang w:val="en-US"/>
        </w:rPr>
        <w:t>7.3</w:t>
      </w:r>
      <w:r w:rsidR="00C359D8">
        <w:rPr>
          <w:lang w:val="en-US"/>
        </w:rPr>
        <w:tab/>
        <w:t xml:space="preserve">Check </w:t>
      </w:r>
      <w:r w:rsidR="00C359D8" w:rsidRPr="00D56FD5">
        <w:rPr>
          <w:lang w:val="en-US"/>
        </w:rPr>
        <w:t>2</w:t>
      </w:r>
      <w:r w:rsidR="00C359D8">
        <w:rPr>
          <w:lang w:val="en-US"/>
        </w:rPr>
        <w:t xml:space="preserve"> of level 2</w:t>
      </w:r>
      <w:r w:rsidR="00C359D8" w:rsidRPr="00D56FD5">
        <w:rPr>
          <w:lang w:val="en-US"/>
        </w:rPr>
        <w:t xml:space="preserve"> </w:t>
      </w:r>
      <w:r w:rsidR="00C359D8">
        <w:rPr>
          <w:lang w:val="en-US"/>
        </w:rPr>
        <w:t xml:space="preserve">parametric roll </w:t>
      </w:r>
      <w:r w:rsidR="00C359D8" w:rsidRPr="00D56FD5">
        <w:rPr>
          <w:lang w:val="en-US"/>
        </w:rPr>
        <w:t>criteri</w:t>
      </w:r>
      <w:r w:rsidR="00C359D8">
        <w:rPr>
          <w:lang w:val="en-US"/>
        </w:rPr>
        <w:t>on</w:t>
      </w:r>
      <w:r w:rsidR="00C359D8" w:rsidRPr="00D56FD5">
        <w:rPr>
          <w:lang w:val="en-US"/>
        </w:rPr>
        <w:t xml:space="preserve"> </w:t>
      </w:r>
      <w:r w:rsidR="00C359D8">
        <w:rPr>
          <w:lang w:val="en-US"/>
        </w:rPr>
        <w:t xml:space="preserve">provides </w:t>
      </w:r>
      <w:r w:rsidR="00C359D8" w:rsidRPr="00D56FD5">
        <w:rPr>
          <w:lang w:val="en-US"/>
        </w:rPr>
        <w:t xml:space="preserve">dependency of roll motion characteristics on the forward </w:t>
      </w:r>
      <w:proofErr w:type="gramStart"/>
      <w:r w:rsidR="00C359D8" w:rsidRPr="00D56FD5">
        <w:rPr>
          <w:lang w:val="en-US"/>
        </w:rPr>
        <w:t>speed,</w:t>
      </w:r>
      <w:proofErr w:type="gramEnd"/>
      <w:r w:rsidR="00C359D8" w:rsidRPr="00D56FD5">
        <w:rPr>
          <w:lang w:val="en-US"/>
        </w:rPr>
        <w:t xml:space="preserve"> </w:t>
      </w:r>
      <w:r w:rsidR="00C359D8">
        <w:rPr>
          <w:lang w:val="en-US"/>
        </w:rPr>
        <w:t>hence it is useful to check whether this dependency is sufficiently accurate for a simplified operational guidance. Here, t</w:t>
      </w:r>
      <w:r w:rsidR="00C359D8" w:rsidRPr="00D56FD5">
        <w:rPr>
          <w:lang w:val="en-US"/>
        </w:rPr>
        <w:t xml:space="preserve">he </w:t>
      </w:r>
      <w:r w:rsidR="00C359D8">
        <w:rPr>
          <w:lang w:val="en-US"/>
        </w:rPr>
        <w:t xml:space="preserve">sensitivity of this </w:t>
      </w:r>
      <w:r w:rsidR="00C359D8" w:rsidRPr="00D56FD5">
        <w:rPr>
          <w:lang w:val="en-US"/>
        </w:rPr>
        <w:t>criteri</w:t>
      </w:r>
      <w:r w:rsidR="00C359D8">
        <w:rPr>
          <w:lang w:val="en-US"/>
        </w:rPr>
        <w:t>on</w:t>
      </w:r>
      <w:r w:rsidR="00C359D8" w:rsidRPr="00D56FD5">
        <w:rPr>
          <w:lang w:val="en-US"/>
        </w:rPr>
        <w:t xml:space="preserve"> </w:t>
      </w:r>
      <w:r w:rsidR="00C359D8">
        <w:rPr>
          <w:lang w:val="en-US"/>
        </w:rPr>
        <w:t xml:space="preserve">to changes in forward speed is compared </w:t>
      </w:r>
      <w:r w:rsidR="00C359D8" w:rsidRPr="002F5FE9">
        <w:rPr>
          <w:lang w:val="en-US"/>
        </w:rPr>
        <w:t xml:space="preserve">with </w:t>
      </w:r>
      <w:r w:rsidR="00C359D8">
        <w:rPr>
          <w:lang w:val="en-US"/>
        </w:rPr>
        <w:t>direct stability assessment results.</w:t>
      </w:r>
    </w:p>
    <w:p w14:paraId="7E8C6D8D" w14:textId="77777777" w:rsidR="00551047" w:rsidRPr="00E002DF" w:rsidRDefault="00551047" w:rsidP="00A24417">
      <w:pPr>
        <w:widowControl w:val="0"/>
        <w:rPr>
          <w:bCs/>
          <w:sz w:val="18"/>
          <w:szCs w:val="18"/>
          <w:lang w:val="en-US"/>
        </w:rPr>
      </w:pPr>
    </w:p>
    <w:p w14:paraId="6C53BF5E" w14:textId="2C45D499" w:rsidR="00551047" w:rsidRDefault="00436585" w:rsidP="00551047">
      <w:pPr>
        <w:rPr>
          <w:lang w:val="en-US"/>
        </w:rPr>
      </w:pPr>
      <w:r>
        <w:rPr>
          <w:lang w:val="en-US"/>
        </w:rPr>
        <w:t>4.1.</w:t>
      </w:r>
      <w:r w:rsidR="00794744">
        <w:rPr>
          <w:lang w:val="en-US"/>
        </w:rPr>
        <w:t>7.</w:t>
      </w:r>
      <w:r w:rsidR="00293BDF">
        <w:rPr>
          <w:lang w:val="en-US"/>
        </w:rPr>
        <w:t>4</w:t>
      </w:r>
      <w:r w:rsidR="00551047">
        <w:rPr>
          <w:lang w:val="en-US"/>
        </w:rPr>
        <w:tab/>
        <w:t xml:space="preserve">According to </w:t>
      </w:r>
      <w:r w:rsidR="00AA6876">
        <w:rPr>
          <w:lang w:val="en-US"/>
        </w:rPr>
        <w:t xml:space="preserve">this </w:t>
      </w:r>
      <w:r w:rsidR="00551047">
        <w:rPr>
          <w:lang w:val="en-US"/>
        </w:rPr>
        <w:t xml:space="preserve">criterion, a loading condition is considered not vulnerable to parametric roll stability failure mode if </w:t>
      </w:r>
      <w:r w:rsidR="00551047" w:rsidRPr="002C3D12">
        <w:rPr>
          <w:position w:val="-28"/>
        </w:rPr>
        <w:object w:dxaOrig="4040" w:dyaOrig="660" w14:anchorId="4046DE91">
          <v:shape id="_x0000_i1036" type="#_x0000_t75" style="width:185.4pt;height:32.4pt" o:ole="">
            <v:imagedata r:id="rId70" o:title=""/>
          </v:shape>
          <o:OLEObject Type="Embed" ProgID="Equation.DSMT4" ShapeID="_x0000_i1036" DrawAspect="Content" ObjectID="_1628790547" r:id="rId71"/>
        </w:object>
      </w:r>
      <w:r w:rsidR="00551047" w:rsidRPr="002C3D12">
        <w:rPr>
          <w:lang w:val="en-US"/>
        </w:rPr>
        <w:t>,</w:t>
      </w:r>
      <w:r w:rsidR="00551047">
        <w:rPr>
          <w:lang w:val="en-US"/>
        </w:rPr>
        <w:t xml:space="preserve"> where </w:t>
      </w:r>
      <w:r w:rsidR="00551047" w:rsidRPr="002C3D12">
        <w:rPr>
          <w:position w:val="-12"/>
        </w:rPr>
        <w:object w:dxaOrig="680" w:dyaOrig="340" w14:anchorId="79D54959">
          <v:shape id="_x0000_i1037" type="#_x0000_t75" style="width:42pt;height:16.2pt" o:ole="">
            <v:imagedata r:id="rId72" o:title=""/>
          </v:shape>
          <o:OLEObject Type="Embed" ProgID="Equation.DSMT4" ShapeID="_x0000_i1037" DrawAspect="Content" ObjectID="_1628790548" r:id="rId73"/>
        </w:object>
      </w:r>
      <w:r w:rsidR="00551047" w:rsidRPr="002C3D12">
        <w:rPr>
          <w:lang w:val="en-US"/>
        </w:rPr>
        <w:t xml:space="preserve"> and </w:t>
      </w:r>
      <w:r w:rsidR="00551047" w:rsidRPr="002C3D12">
        <w:rPr>
          <w:position w:val="-12"/>
        </w:rPr>
        <w:object w:dxaOrig="660" w:dyaOrig="340" w14:anchorId="066BD206">
          <v:shape id="_x0000_i1038" type="#_x0000_t75" style="width:42pt;height:16.2pt" o:ole="">
            <v:imagedata r:id="rId74" o:title=""/>
          </v:shape>
          <o:OLEObject Type="Embed" ProgID="Equation.DSMT4" ShapeID="_x0000_i1038" DrawAspect="Content" ObjectID="_1628790549" r:id="rId75"/>
        </w:object>
      </w:r>
      <w:r w:rsidR="00551047" w:rsidRPr="002C3D12">
        <w:rPr>
          <w:lang w:val="en-US"/>
        </w:rPr>
        <w:t xml:space="preserve"> refer to </w:t>
      </w:r>
      <w:r w:rsidR="00AA6876">
        <w:rPr>
          <w:lang w:val="en-US"/>
        </w:rPr>
        <w:t>sailing</w:t>
      </w:r>
      <w:r w:rsidR="00551047">
        <w:rPr>
          <w:lang w:val="en-US"/>
        </w:rPr>
        <w:t xml:space="preserve"> in </w:t>
      </w:r>
      <w:r w:rsidR="00551047" w:rsidRPr="002C3D12">
        <w:rPr>
          <w:lang w:val="en-US"/>
        </w:rPr>
        <w:t xml:space="preserve">head and following waves, respectively, </w:t>
      </w:r>
      <w:r w:rsidR="00AA6876">
        <w:rPr>
          <w:lang w:val="en-US"/>
        </w:rPr>
        <w:t xml:space="preserve">at a Froude number </w:t>
      </w:r>
      <w:proofErr w:type="spellStart"/>
      <w:r w:rsidR="00AA6876">
        <w:rPr>
          <w:lang w:val="en-US"/>
        </w:rPr>
        <w:t>Fr</w:t>
      </w:r>
      <w:r w:rsidR="00AA6876" w:rsidRPr="00AA6876">
        <w:rPr>
          <w:vertAlign w:val="subscript"/>
          <w:lang w:val="en-US"/>
        </w:rPr>
        <w:t>j</w:t>
      </w:r>
      <w:proofErr w:type="spellEnd"/>
      <w:r w:rsidR="00AA6876" w:rsidRPr="002C3D12">
        <w:rPr>
          <w:lang w:val="en-US"/>
        </w:rPr>
        <w:t xml:space="preserve"> </w:t>
      </w:r>
      <w:r w:rsidR="00551047" w:rsidRPr="002C3D12">
        <w:rPr>
          <w:lang w:val="en-US"/>
        </w:rPr>
        <w:t xml:space="preserve">and are calculated </w:t>
      </w:r>
      <w:r w:rsidR="00551047">
        <w:rPr>
          <w:lang w:val="en-US"/>
        </w:rPr>
        <w:t xml:space="preserve">for each of </w:t>
      </w:r>
      <w:proofErr w:type="spellStart"/>
      <w:r w:rsidR="00AA6876">
        <w:rPr>
          <w:lang w:val="en-US"/>
        </w:rPr>
        <w:t>Fr</w:t>
      </w:r>
      <w:r w:rsidR="00AA6876" w:rsidRPr="00AA6876">
        <w:rPr>
          <w:vertAlign w:val="subscript"/>
          <w:lang w:val="en-US"/>
        </w:rPr>
        <w:t>j</w:t>
      </w:r>
      <w:proofErr w:type="spellEnd"/>
      <w:r w:rsidR="00551047" w:rsidRPr="002C3D12">
        <w:rPr>
          <w:lang w:val="en-US"/>
        </w:rPr>
        <w:t xml:space="preserve"> as </w:t>
      </w:r>
      <w:r w:rsidR="00551047">
        <w:rPr>
          <w:lang w:val="en-US"/>
        </w:rPr>
        <w:t xml:space="preserve">a sum over all N sea states of a scatter table as </w:t>
      </w:r>
      <w:r w:rsidR="00551047" w:rsidRPr="002C3D12">
        <w:rPr>
          <w:position w:val="-14"/>
        </w:rPr>
        <w:object w:dxaOrig="1380" w:dyaOrig="400" w14:anchorId="74DAC3AC">
          <v:shape id="_x0000_i1039" type="#_x0000_t75" style="width:1in;height:21pt" o:ole="">
            <v:imagedata r:id="rId76" o:title=""/>
          </v:shape>
          <o:OLEObject Type="Embed" ProgID="Equation.DSMT4" ShapeID="_x0000_i1039" DrawAspect="Content" ObjectID="_1628790550" r:id="rId77"/>
        </w:object>
      </w:r>
      <w:r w:rsidR="00551047" w:rsidRPr="002C3D12">
        <w:rPr>
          <w:lang w:val="en-US"/>
        </w:rPr>
        <w:t xml:space="preserve">; </w:t>
      </w:r>
      <w:proofErr w:type="spellStart"/>
      <w:r w:rsidR="00F74501">
        <w:rPr>
          <w:lang w:val="en-US"/>
        </w:rPr>
        <w:t>w</w:t>
      </w:r>
      <w:r w:rsidR="00F74501" w:rsidRPr="00F74501">
        <w:rPr>
          <w:vertAlign w:val="subscript"/>
          <w:lang w:val="en-US"/>
        </w:rPr>
        <w:t>i</w:t>
      </w:r>
      <w:proofErr w:type="spellEnd"/>
      <w:r w:rsidR="00551047" w:rsidRPr="00EF199F">
        <w:rPr>
          <w:lang w:val="en-US"/>
        </w:rPr>
        <w:t xml:space="preserve"> </w:t>
      </w:r>
      <w:r w:rsidR="00551047">
        <w:rPr>
          <w:lang w:val="en-US"/>
        </w:rPr>
        <w:t>is</w:t>
      </w:r>
      <w:r w:rsidR="00551047" w:rsidRPr="00EF199F">
        <w:rPr>
          <w:lang w:val="en-US"/>
        </w:rPr>
        <w:t xml:space="preserve"> the normed probability </w:t>
      </w:r>
      <w:r w:rsidR="00551047">
        <w:rPr>
          <w:lang w:val="en-US"/>
        </w:rPr>
        <w:t xml:space="preserve">density of a sea state </w:t>
      </w:r>
      <w:proofErr w:type="spellStart"/>
      <w:r w:rsidR="00551047">
        <w:rPr>
          <w:lang w:val="en-US"/>
        </w:rPr>
        <w:t>i</w:t>
      </w:r>
      <w:proofErr w:type="spellEnd"/>
      <w:r w:rsidR="00551047">
        <w:rPr>
          <w:lang w:val="en-US"/>
        </w:rPr>
        <w:t xml:space="preserve"> and </w:t>
      </w:r>
      <w:r w:rsidR="00083565">
        <w:rPr>
          <w:lang w:val="en-US"/>
        </w:rPr>
        <w:t>c</w:t>
      </w:r>
      <w:r w:rsidR="00083565" w:rsidRPr="00083565">
        <w:rPr>
          <w:vertAlign w:val="subscript"/>
          <w:lang w:val="en-US"/>
        </w:rPr>
        <w:t>i</w:t>
      </w:r>
      <w:r w:rsidR="00083565">
        <w:rPr>
          <w:lang w:val="en-US"/>
        </w:rPr>
        <w:t>=1</w:t>
      </w:r>
      <w:r w:rsidR="00551047" w:rsidRPr="00EF199F">
        <w:rPr>
          <w:lang w:val="en-US"/>
        </w:rPr>
        <w:t xml:space="preserve"> </w:t>
      </w:r>
      <w:r w:rsidR="00F74501">
        <w:rPr>
          <w:lang w:val="en-US"/>
        </w:rPr>
        <w:t>when</w:t>
      </w:r>
      <w:r w:rsidR="00551047">
        <w:rPr>
          <w:lang w:val="en-US"/>
        </w:rPr>
        <w:t xml:space="preserve"> roll amplitude </w:t>
      </w:r>
      <w:r w:rsidR="00F74501">
        <w:rPr>
          <w:lang w:val="en-US"/>
        </w:rPr>
        <w:t xml:space="preserve">exceeds </w:t>
      </w:r>
      <w:r w:rsidR="00083565">
        <w:rPr>
          <w:lang w:val="en-US"/>
        </w:rPr>
        <w:t>25</w:t>
      </w:r>
      <w:r w:rsidR="00083565" w:rsidRPr="00083565">
        <w:rPr>
          <w:vertAlign w:val="superscript"/>
          <w:lang w:val="en-US"/>
        </w:rPr>
        <w:t>o</w:t>
      </w:r>
      <w:r w:rsidR="00551047" w:rsidRPr="00EF199F">
        <w:rPr>
          <w:lang w:val="en-US"/>
        </w:rPr>
        <w:t xml:space="preserve"> and 0 otherwise.</w:t>
      </w:r>
    </w:p>
    <w:p w14:paraId="0DC8A41B" w14:textId="654C61AB" w:rsidR="00293BDF" w:rsidRDefault="00293BDF" w:rsidP="00A24417">
      <w:pPr>
        <w:widowControl w:val="0"/>
        <w:rPr>
          <w:bCs/>
          <w:sz w:val="18"/>
          <w:szCs w:val="18"/>
          <w:lang w:val="en-US"/>
        </w:rPr>
      </w:pPr>
    </w:p>
    <w:p w14:paraId="2B235BCD" w14:textId="0588A2C7" w:rsidR="00083565" w:rsidRDefault="00436585" w:rsidP="00083565">
      <w:pPr>
        <w:rPr>
          <w:lang w:val="en-US"/>
        </w:rPr>
      </w:pPr>
      <w:r>
        <w:rPr>
          <w:lang w:val="en-US"/>
        </w:rPr>
        <w:t>4.1.</w:t>
      </w:r>
      <w:r w:rsidR="00083565">
        <w:rPr>
          <w:lang w:val="en-US"/>
        </w:rPr>
        <w:t>7.</w:t>
      </w:r>
      <w:r w:rsidR="00293BDF">
        <w:rPr>
          <w:lang w:val="en-US"/>
        </w:rPr>
        <w:t>5</w:t>
      </w:r>
      <w:r w:rsidR="00083565">
        <w:rPr>
          <w:lang w:val="en-US"/>
        </w:rPr>
        <w:tab/>
        <w:t>To verify whether criteri</w:t>
      </w:r>
      <w:r w:rsidR="00C201F5">
        <w:rPr>
          <w:lang w:val="en-US"/>
        </w:rPr>
        <w:t>a</w:t>
      </w:r>
      <w:r w:rsidR="00083565">
        <w:rPr>
          <w:lang w:val="en-US"/>
        </w:rPr>
        <w:t xml:space="preserve"> </w:t>
      </w:r>
      <w:r w:rsidR="00C201F5" w:rsidRPr="002F5FE9">
        <w:rPr>
          <w:position w:val="-10"/>
        </w:rPr>
        <w:object w:dxaOrig="400" w:dyaOrig="320" w14:anchorId="64033A79">
          <v:shape id="_x0000_i1040" type="#_x0000_t75" style="width:24pt;height:16.2pt" o:ole="">
            <v:imagedata r:id="rId78" o:title=""/>
          </v:shape>
          <o:OLEObject Type="Embed" ProgID="Equation.DSMT4" ShapeID="_x0000_i1040" DrawAspect="Content" ObjectID="_1628790551" r:id="rId79"/>
        </w:object>
      </w:r>
      <w:r w:rsidR="00C201F5">
        <w:t xml:space="preserve"> </w:t>
      </w:r>
      <w:r w:rsidR="00083565">
        <w:rPr>
          <w:lang w:val="en-US"/>
        </w:rPr>
        <w:t xml:space="preserve">can be used for forward speed recommendations, </w:t>
      </w:r>
      <w:r w:rsidR="0015219B" w:rsidRPr="002F5FE9">
        <w:rPr>
          <w:lang w:val="en-US"/>
        </w:rPr>
        <w:t>their dependency on the forward speed</w:t>
      </w:r>
      <w:r w:rsidR="0015219B">
        <w:rPr>
          <w:lang w:val="en-US"/>
        </w:rPr>
        <w:t xml:space="preserve"> </w:t>
      </w:r>
      <w:r w:rsidR="00083565" w:rsidRPr="002F5FE9">
        <w:rPr>
          <w:lang w:val="en-US"/>
        </w:rPr>
        <w:t xml:space="preserve">for all </w:t>
      </w:r>
      <w:r w:rsidR="00C201F5">
        <w:rPr>
          <w:lang w:val="en-US"/>
        </w:rPr>
        <w:t>sample</w:t>
      </w:r>
      <w:r w:rsidR="00083565" w:rsidRPr="002F5FE9">
        <w:rPr>
          <w:lang w:val="en-US"/>
        </w:rPr>
        <w:t xml:space="preserve"> ships in all loading conditions was compared with the dependency on forward speed of the </w:t>
      </w:r>
      <w:r w:rsidR="0015219B">
        <w:rPr>
          <w:lang w:val="en-US"/>
        </w:rPr>
        <w:t xml:space="preserve">mean </w:t>
      </w:r>
      <w:r w:rsidR="00083565" w:rsidRPr="002F5FE9">
        <w:rPr>
          <w:lang w:val="en-US"/>
        </w:rPr>
        <w:t>rate of stability failures due to parametric roll</w:t>
      </w:r>
      <w:r w:rsidR="00083565">
        <w:rPr>
          <w:lang w:val="en-US"/>
        </w:rPr>
        <w:t xml:space="preserve"> obtained from </w:t>
      </w:r>
      <w:r w:rsidR="00116CFA">
        <w:rPr>
          <w:lang w:val="en-US"/>
        </w:rPr>
        <w:t>direct stability assessment</w:t>
      </w:r>
      <w:r w:rsidR="0015219B">
        <w:rPr>
          <w:lang w:val="en-US"/>
        </w:rPr>
        <w:t xml:space="preserve"> </w:t>
      </w:r>
      <w:r w:rsidR="00083565">
        <w:rPr>
          <w:lang w:val="en-US"/>
        </w:rPr>
        <w:t>separately</w:t>
      </w:r>
      <w:r w:rsidR="00083565" w:rsidRPr="002F5FE9">
        <w:rPr>
          <w:lang w:val="en-US"/>
        </w:rPr>
        <w:t xml:space="preserve"> in head </w:t>
      </w:r>
      <w:r w:rsidR="00083565">
        <w:rPr>
          <w:lang w:val="en-US"/>
        </w:rPr>
        <w:t xml:space="preserve">(denoted as </w:t>
      </w:r>
      <w:r w:rsidR="00083565" w:rsidRPr="002F5FE9">
        <w:rPr>
          <w:position w:val="-10"/>
        </w:rPr>
        <w:object w:dxaOrig="400" w:dyaOrig="320" w14:anchorId="32060D54">
          <v:shape id="_x0000_i1041" type="#_x0000_t75" style="width:24pt;height:16.2pt" o:ole="">
            <v:imagedata r:id="rId80" o:title=""/>
          </v:shape>
          <o:OLEObject Type="Embed" ProgID="Equation.DSMT4" ShapeID="_x0000_i1041" DrawAspect="Content" ObjectID="_1628790552" r:id="rId81"/>
        </w:object>
      </w:r>
      <w:r w:rsidR="00083565" w:rsidRPr="00CD4135">
        <w:rPr>
          <w:lang w:val="en-US"/>
        </w:rPr>
        <w:t>)</w:t>
      </w:r>
      <w:r w:rsidR="00083565" w:rsidRPr="002F5FE9">
        <w:rPr>
          <w:lang w:val="en-US"/>
        </w:rPr>
        <w:t xml:space="preserve"> </w:t>
      </w:r>
      <w:r w:rsidR="00083565">
        <w:rPr>
          <w:lang w:val="en-US"/>
        </w:rPr>
        <w:t>and following (</w:t>
      </w:r>
      <w:r w:rsidR="00083565" w:rsidRPr="002F5FE9">
        <w:rPr>
          <w:position w:val="-10"/>
        </w:rPr>
        <w:object w:dxaOrig="400" w:dyaOrig="320" w14:anchorId="2D3A2828">
          <v:shape id="_x0000_i1042" type="#_x0000_t75" style="width:24pt;height:16.2pt" o:ole="">
            <v:imagedata r:id="rId82" o:title=""/>
          </v:shape>
          <o:OLEObject Type="Embed" ProgID="Equation.DSMT4" ShapeID="_x0000_i1042" DrawAspect="Content" ObjectID="_1628790553" r:id="rId83"/>
        </w:object>
      </w:r>
      <w:r w:rsidR="00083565" w:rsidRPr="00CD4135">
        <w:rPr>
          <w:lang w:val="en-US"/>
        </w:rPr>
        <w:t>)</w:t>
      </w:r>
      <w:r w:rsidR="00083565" w:rsidRPr="002F5FE9">
        <w:rPr>
          <w:lang w:val="en-US"/>
        </w:rPr>
        <w:t xml:space="preserve"> </w:t>
      </w:r>
      <w:r w:rsidR="00083565">
        <w:rPr>
          <w:lang w:val="en-US"/>
        </w:rPr>
        <w:t>waves.</w:t>
      </w:r>
    </w:p>
    <w:p w14:paraId="63D85AF2" w14:textId="77777777" w:rsidR="00C359D8" w:rsidRPr="00A24417" w:rsidRDefault="00C359D8" w:rsidP="00A24417">
      <w:pPr>
        <w:widowControl w:val="0"/>
        <w:rPr>
          <w:bCs/>
          <w:sz w:val="18"/>
          <w:szCs w:val="18"/>
        </w:rPr>
      </w:pPr>
    </w:p>
    <w:p w14:paraId="686787A9" w14:textId="23A86FB3" w:rsidR="00B96D3C" w:rsidRPr="00061681" w:rsidRDefault="00436585" w:rsidP="00551047">
      <w:pPr>
        <w:rPr>
          <w:lang w:val="en-US"/>
        </w:rPr>
      </w:pPr>
      <w:r>
        <w:rPr>
          <w:lang w:val="en-US"/>
        </w:rPr>
        <w:t>4.1.</w:t>
      </w:r>
      <w:r w:rsidR="0015219B">
        <w:rPr>
          <w:lang w:val="en-US"/>
        </w:rPr>
        <w:t>7</w:t>
      </w:r>
      <w:r w:rsidR="00794744">
        <w:rPr>
          <w:lang w:val="en-US"/>
        </w:rPr>
        <w:t>.</w:t>
      </w:r>
      <w:r w:rsidR="00293BDF">
        <w:rPr>
          <w:lang w:val="en-US"/>
        </w:rPr>
        <w:t>6</w:t>
      </w:r>
      <w:r w:rsidR="00B96D3C">
        <w:rPr>
          <w:lang w:val="en-US"/>
        </w:rPr>
        <w:tab/>
      </w:r>
      <w:r w:rsidR="0015219B">
        <w:rPr>
          <w:lang w:val="en-US"/>
        </w:rPr>
        <w:t>F</w:t>
      </w:r>
      <w:r w:rsidR="0015219B" w:rsidRPr="001A6F3B">
        <w:rPr>
          <w:lang w:val="en-US"/>
        </w:rPr>
        <w:t>or comparison</w:t>
      </w:r>
      <w:r w:rsidR="0015219B">
        <w:rPr>
          <w:lang w:val="en-US"/>
        </w:rPr>
        <w:t>, 40, 25 and 15</w:t>
      </w:r>
      <w:r w:rsidR="0015219B" w:rsidRPr="0015219B">
        <w:rPr>
          <w:vertAlign w:val="superscript"/>
          <w:lang w:val="en-US"/>
        </w:rPr>
        <w:t>o</w:t>
      </w:r>
      <w:r w:rsidR="0015219B">
        <w:rPr>
          <w:lang w:val="en-US"/>
        </w:rPr>
        <w:t xml:space="preserve"> heel</w:t>
      </w:r>
      <w:r w:rsidR="00551047">
        <w:rPr>
          <w:lang w:val="en-US"/>
        </w:rPr>
        <w:t xml:space="preserve"> </w:t>
      </w:r>
      <w:r w:rsidR="00551047">
        <w:t>angle</w:t>
      </w:r>
      <w:r w:rsidR="0015219B">
        <w:t>s</w:t>
      </w:r>
      <w:r w:rsidR="00B96D3C" w:rsidRPr="001A6F3B">
        <w:rPr>
          <w:lang w:val="en-US"/>
        </w:rPr>
        <w:t xml:space="preserve"> </w:t>
      </w:r>
      <w:r w:rsidR="0015219B">
        <w:rPr>
          <w:lang w:val="en-US"/>
        </w:rPr>
        <w:t>were u</w:t>
      </w:r>
      <w:r w:rsidR="00B96D3C" w:rsidRPr="001A6F3B">
        <w:rPr>
          <w:lang w:val="en-US"/>
        </w:rPr>
        <w:t xml:space="preserve">sed </w:t>
      </w:r>
      <w:r w:rsidR="0015219B">
        <w:rPr>
          <w:lang w:val="en-US"/>
        </w:rPr>
        <w:t>as definition</w:t>
      </w:r>
      <w:r w:rsidR="0015219B" w:rsidRPr="001A6F3B">
        <w:rPr>
          <w:lang w:val="en-US"/>
        </w:rPr>
        <w:t xml:space="preserve"> </w:t>
      </w:r>
      <w:r w:rsidR="0015219B">
        <w:rPr>
          <w:lang w:val="en-US"/>
        </w:rPr>
        <w:t>of stability failure</w:t>
      </w:r>
      <w:r w:rsidR="00B96D3C" w:rsidRPr="001A6F3B">
        <w:rPr>
          <w:lang w:val="en-US"/>
        </w:rPr>
        <w:t>.</w:t>
      </w:r>
      <w:r w:rsidR="00B96D3C">
        <w:rPr>
          <w:lang w:val="en-US"/>
        </w:rPr>
        <w:t xml:space="preserve"> </w:t>
      </w:r>
      <w:r w:rsidR="00F0436B">
        <w:rPr>
          <w:lang w:val="en-US"/>
        </w:rPr>
        <w:fldChar w:fldCharType="begin"/>
      </w:r>
      <w:r w:rsidR="00F0436B">
        <w:rPr>
          <w:lang w:val="en-US"/>
        </w:rPr>
        <w:instrText xml:space="preserve"> REF _Ref511901784 \h </w:instrText>
      </w:r>
      <w:r w:rsidR="00F0436B">
        <w:rPr>
          <w:lang w:val="en-US"/>
        </w:rPr>
      </w:r>
      <w:r w:rsidR="00F0436B">
        <w:rPr>
          <w:lang w:val="en-US"/>
        </w:rPr>
        <w:fldChar w:fldCharType="separate"/>
      </w:r>
      <w:r w:rsidR="00890C54">
        <w:t xml:space="preserve">Figure </w:t>
      </w:r>
      <w:r w:rsidR="00807D67">
        <w:t>4.</w:t>
      </w:r>
      <w:r w:rsidR="00890C54">
        <w:rPr>
          <w:noProof/>
        </w:rPr>
        <w:t>19</w:t>
      </w:r>
      <w:r w:rsidR="00F0436B">
        <w:rPr>
          <w:lang w:val="en-US"/>
        </w:rPr>
        <w:fldChar w:fldCharType="end"/>
      </w:r>
      <w:r w:rsidR="00B96D3C">
        <w:rPr>
          <w:lang w:val="en-US"/>
        </w:rPr>
        <w:t xml:space="preserve"> shows </w:t>
      </w:r>
      <w:r w:rsidR="00B96D3C" w:rsidRPr="002F5FE9">
        <w:rPr>
          <w:position w:val="-10"/>
        </w:rPr>
        <w:object w:dxaOrig="400" w:dyaOrig="320" w14:anchorId="3A7899ED">
          <v:shape id="_x0000_i1043" type="#_x0000_t75" style="width:24pt;height:16.2pt" o:ole="">
            <v:imagedata r:id="rId80" o:title=""/>
          </v:shape>
          <o:OLEObject Type="Embed" ProgID="Equation.DSMT4" ShapeID="_x0000_i1043" DrawAspect="Content" ObjectID="_1628790554" r:id="rId84"/>
        </w:object>
      </w:r>
      <w:r w:rsidR="00B96D3C" w:rsidRPr="00061681">
        <w:rPr>
          <w:lang w:val="en-US"/>
        </w:rPr>
        <w:t xml:space="preserve"> (left y axis) and </w:t>
      </w:r>
      <w:r w:rsidR="00B96D3C" w:rsidRPr="002F5FE9">
        <w:rPr>
          <w:position w:val="-10"/>
        </w:rPr>
        <w:object w:dxaOrig="300" w:dyaOrig="320" w14:anchorId="3FB5EFA4">
          <v:shape id="_x0000_i1044" type="#_x0000_t75" style="width:16.2pt;height:16.2pt" o:ole="">
            <v:imagedata r:id="rId85" o:title=""/>
          </v:shape>
          <o:OLEObject Type="Embed" ProgID="Equation.DSMT4" ShapeID="_x0000_i1044" DrawAspect="Content" ObjectID="_1628790555" r:id="rId86"/>
        </w:object>
      </w:r>
      <w:r w:rsidR="00B96D3C" w:rsidRPr="00061681">
        <w:rPr>
          <w:lang w:val="en-US"/>
        </w:rPr>
        <w:t xml:space="preserve"> </w:t>
      </w:r>
      <w:r w:rsidR="00B96D3C">
        <w:rPr>
          <w:lang w:val="en-US"/>
        </w:rPr>
        <w:t xml:space="preserve">(right y axis) </w:t>
      </w:r>
      <w:r w:rsidR="0015219B">
        <w:rPr>
          <w:lang w:val="en-US"/>
        </w:rPr>
        <w:t>vs.</w:t>
      </w:r>
      <w:r w:rsidR="00B96D3C" w:rsidRPr="00061681">
        <w:rPr>
          <w:lang w:val="en-US"/>
        </w:rPr>
        <w:t xml:space="preserve"> Fr </w:t>
      </w:r>
      <w:r w:rsidR="00B96D3C">
        <w:rPr>
          <w:lang w:val="en-US"/>
        </w:rPr>
        <w:t xml:space="preserve">(x axis) </w:t>
      </w:r>
      <w:r w:rsidR="00B96D3C" w:rsidRPr="00061681">
        <w:rPr>
          <w:lang w:val="en-US"/>
        </w:rPr>
        <w:t xml:space="preserve">for </w:t>
      </w:r>
      <w:r w:rsidR="001E1F25">
        <w:t>15</w:t>
      </w:r>
      <w:r w:rsidR="00B96D3C" w:rsidRPr="00061681">
        <w:rPr>
          <w:lang w:val="en-US"/>
        </w:rPr>
        <w:t xml:space="preserve"> (left), </w:t>
      </w:r>
      <w:r w:rsidR="001E1F25">
        <w:rPr>
          <w:lang w:val="en-US"/>
        </w:rPr>
        <w:t>25</w:t>
      </w:r>
      <w:r w:rsidR="00B96D3C" w:rsidRPr="00061681">
        <w:rPr>
          <w:lang w:val="en-US"/>
        </w:rPr>
        <w:t xml:space="preserve"> </w:t>
      </w:r>
      <w:r w:rsidR="00B96D3C">
        <w:rPr>
          <w:lang w:val="en-US"/>
        </w:rPr>
        <w:t xml:space="preserve">(middle) </w:t>
      </w:r>
      <w:r w:rsidR="00B96D3C" w:rsidRPr="00061681">
        <w:rPr>
          <w:lang w:val="en-US"/>
        </w:rPr>
        <w:t xml:space="preserve">and </w:t>
      </w:r>
      <w:r w:rsidR="001E1F25">
        <w:rPr>
          <w:lang w:val="en-US"/>
        </w:rPr>
        <w:t>40</w:t>
      </w:r>
      <w:r w:rsidR="00B96D3C" w:rsidRPr="00061681">
        <w:rPr>
          <w:lang w:val="en-US"/>
        </w:rPr>
        <w:t xml:space="preserve"> (right) </w:t>
      </w:r>
      <w:r w:rsidR="001E1F25">
        <w:rPr>
          <w:lang w:val="en-US"/>
        </w:rPr>
        <w:t xml:space="preserve">deg definitions </w:t>
      </w:r>
      <w:r w:rsidR="00B96D3C" w:rsidRPr="00061681">
        <w:rPr>
          <w:lang w:val="en-US"/>
        </w:rPr>
        <w:t xml:space="preserve">for </w:t>
      </w:r>
      <w:r w:rsidR="001E1F25">
        <w:rPr>
          <w:lang w:val="en-US"/>
        </w:rPr>
        <w:t>different</w:t>
      </w:r>
      <w:r w:rsidR="00B96D3C" w:rsidRPr="00061681">
        <w:rPr>
          <w:lang w:val="en-US"/>
        </w:rPr>
        <w:t xml:space="preserve"> loading conditions (different</w:t>
      </w:r>
      <w:r w:rsidR="001E1F25">
        <w:rPr>
          <w:lang w:val="en-US"/>
        </w:rPr>
        <w:t>iated</w:t>
      </w:r>
      <w:r w:rsidR="00B96D3C" w:rsidRPr="00061681">
        <w:rPr>
          <w:lang w:val="en-US"/>
        </w:rPr>
        <w:t xml:space="preserve"> </w:t>
      </w:r>
      <w:r w:rsidR="001E1F25">
        <w:rPr>
          <w:lang w:val="en-US"/>
        </w:rPr>
        <w:t xml:space="preserve">with </w:t>
      </w:r>
      <w:r w:rsidR="00B96D3C" w:rsidRPr="00061681">
        <w:rPr>
          <w:lang w:val="en-US"/>
        </w:rPr>
        <w:t>lines</w:t>
      </w:r>
      <w:r w:rsidR="001E1F25">
        <w:rPr>
          <w:lang w:val="en-US"/>
        </w:rPr>
        <w:t xml:space="preserve"> of </w:t>
      </w:r>
      <w:r w:rsidR="001E1F25" w:rsidRPr="00061681">
        <w:rPr>
          <w:lang w:val="en-US"/>
        </w:rPr>
        <w:t>the same type</w:t>
      </w:r>
      <w:r w:rsidR="001E1F25">
        <w:rPr>
          <w:lang w:val="en-US"/>
        </w:rPr>
        <w:t xml:space="preserve">: those </w:t>
      </w:r>
      <w:r w:rsidR="00B96D3C" w:rsidRPr="00061681">
        <w:rPr>
          <w:lang w:val="en-US"/>
        </w:rPr>
        <w:t xml:space="preserve">with symbols refer to </w:t>
      </w:r>
      <w:r w:rsidR="00B96D3C">
        <w:rPr>
          <w:lang w:val="en-US"/>
        </w:rPr>
        <w:t xml:space="preserve">direct assessment result </w:t>
      </w:r>
      <w:r w:rsidR="00B96D3C" w:rsidRPr="002F5FE9">
        <w:rPr>
          <w:position w:val="-10"/>
        </w:rPr>
        <w:object w:dxaOrig="400" w:dyaOrig="320" w14:anchorId="0AF93067">
          <v:shape id="_x0000_i1045" type="#_x0000_t75" style="width:24pt;height:16.2pt" o:ole="">
            <v:imagedata r:id="rId80" o:title=""/>
          </v:shape>
          <o:OLEObject Type="Embed" ProgID="Equation.DSMT4" ShapeID="_x0000_i1045" DrawAspect="Content" ObjectID="_1628790556" r:id="rId87"/>
        </w:object>
      </w:r>
      <w:r w:rsidR="00B96D3C" w:rsidRPr="00061681">
        <w:rPr>
          <w:lang w:val="en-US"/>
        </w:rPr>
        <w:t xml:space="preserve"> and </w:t>
      </w:r>
      <w:r w:rsidR="001E1F25">
        <w:rPr>
          <w:lang w:val="en-US"/>
        </w:rPr>
        <w:t>those</w:t>
      </w:r>
      <w:r w:rsidR="00B96D3C" w:rsidRPr="00061681">
        <w:rPr>
          <w:lang w:val="en-US"/>
        </w:rPr>
        <w:t xml:space="preserve"> without symbols to </w:t>
      </w:r>
      <w:r w:rsidR="001E1F25">
        <w:rPr>
          <w:lang w:val="en-US"/>
        </w:rPr>
        <w:t xml:space="preserve">check </w:t>
      </w:r>
      <w:r w:rsidR="00B96D3C">
        <w:rPr>
          <w:lang w:val="en-US"/>
        </w:rPr>
        <w:t xml:space="preserve">2 </w:t>
      </w:r>
      <w:r w:rsidR="001E1F25">
        <w:rPr>
          <w:lang w:val="en-US"/>
        </w:rPr>
        <w:t xml:space="preserve">of level 2 </w:t>
      </w:r>
      <w:r w:rsidR="00B96D3C">
        <w:rPr>
          <w:lang w:val="en-US"/>
        </w:rPr>
        <w:t xml:space="preserve">result </w:t>
      </w:r>
      <w:r w:rsidR="00B96D3C" w:rsidRPr="002F5FE9">
        <w:rPr>
          <w:position w:val="-10"/>
        </w:rPr>
        <w:object w:dxaOrig="300" w:dyaOrig="320" w14:anchorId="14C29D50">
          <v:shape id="_x0000_i1046" type="#_x0000_t75" style="width:16.2pt;height:16.2pt" o:ole="">
            <v:imagedata r:id="rId85" o:title=""/>
          </v:shape>
          <o:OLEObject Type="Embed" ProgID="Equation.DSMT4" ShapeID="_x0000_i1046" DrawAspect="Content" ObjectID="_1628790557" r:id="rId88"/>
        </w:object>
      </w:r>
      <w:r w:rsidR="00B96D3C" w:rsidRPr="00061681">
        <w:rPr>
          <w:lang w:val="en-US"/>
        </w:rPr>
        <w:t xml:space="preserve">) </w:t>
      </w:r>
      <w:r w:rsidR="001E1F25">
        <w:rPr>
          <w:lang w:val="en-US"/>
        </w:rPr>
        <w:t xml:space="preserve">of sample </w:t>
      </w:r>
      <w:r w:rsidR="00B96D3C" w:rsidRPr="00061681">
        <w:rPr>
          <w:lang w:val="en-US"/>
        </w:rPr>
        <w:t>ships (each ship corresponds to one row).</w:t>
      </w:r>
      <w:r w:rsidR="00B96D3C">
        <w:rPr>
          <w:lang w:val="en-US"/>
        </w:rPr>
        <w:t xml:space="preserve"> </w:t>
      </w:r>
      <w:r w:rsidR="00F0436B">
        <w:rPr>
          <w:lang w:val="en-US"/>
        </w:rPr>
        <w:fldChar w:fldCharType="begin"/>
      </w:r>
      <w:r w:rsidR="00F0436B">
        <w:rPr>
          <w:lang w:val="en-US"/>
        </w:rPr>
        <w:instrText xml:space="preserve"> REF _Ref511901796 \h </w:instrText>
      </w:r>
      <w:r w:rsidR="00F0436B">
        <w:rPr>
          <w:lang w:val="en-US"/>
        </w:rPr>
      </w:r>
      <w:r w:rsidR="00F0436B">
        <w:rPr>
          <w:lang w:val="en-US"/>
        </w:rPr>
        <w:fldChar w:fldCharType="separate"/>
      </w:r>
      <w:r w:rsidR="00890C54">
        <w:t xml:space="preserve">Figure </w:t>
      </w:r>
      <w:r w:rsidR="00890C54">
        <w:rPr>
          <w:noProof/>
        </w:rPr>
        <w:t>20</w:t>
      </w:r>
      <w:r w:rsidR="00F0436B">
        <w:rPr>
          <w:lang w:val="en-US"/>
        </w:rPr>
        <w:fldChar w:fldCharType="end"/>
      </w:r>
      <w:r w:rsidR="00F0436B">
        <w:rPr>
          <w:lang w:val="en-US"/>
        </w:rPr>
        <w:t xml:space="preserve"> </w:t>
      </w:r>
      <w:r w:rsidR="00B96D3C">
        <w:rPr>
          <w:lang w:val="en-US"/>
        </w:rPr>
        <w:t xml:space="preserve">shows </w:t>
      </w:r>
      <w:r w:rsidR="001E1F25">
        <w:rPr>
          <w:lang w:val="en-US"/>
        </w:rPr>
        <w:t xml:space="preserve">corresponding </w:t>
      </w:r>
      <w:r w:rsidR="00B96D3C">
        <w:rPr>
          <w:lang w:val="en-US"/>
        </w:rPr>
        <w:t>results for parametric roll in following waves.</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76818" w14:paraId="2D6797EB" w14:textId="77777777" w:rsidTr="003F49CA">
        <w:tc>
          <w:tcPr>
            <w:tcW w:w="9070" w:type="dxa"/>
          </w:tcPr>
          <w:p w14:paraId="50CB96DE" w14:textId="77777777" w:rsidR="00276818" w:rsidRDefault="00276818" w:rsidP="003F49CA">
            <w:pPr>
              <w:rPr>
                <w:lang w:val="en-US"/>
              </w:rPr>
            </w:pPr>
            <w:r w:rsidRPr="002A7AC7">
              <w:rPr>
                <w:noProof/>
                <w:lang w:val="en-US" w:eastAsia="ja-JP"/>
              </w:rPr>
              <w:lastRenderedPageBreak/>
              <w:drawing>
                <wp:inline distT="0" distB="0" distL="0" distR="0" wp14:anchorId="53AE0A3D" wp14:editId="56CBAF6F">
                  <wp:extent cx="5688000" cy="5688000"/>
                  <wp:effectExtent l="0" t="0" r="8255"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88000" cy="5688000"/>
                          </a:xfrm>
                          <a:prstGeom prst="rect">
                            <a:avLst/>
                          </a:prstGeom>
                          <a:noFill/>
                          <a:ln>
                            <a:noFill/>
                          </a:ln>
                        </pic:spPr>
                      </pic:pic>
                    </a:graphicData>
                  </a:graphic>
                </wp:inline>
              </w:drawing>
            </w:r>
          </w:p>
        </w:tc>
      </w:tr>
      <w:tr w:rsidR="00276818" w:rsidRPr="00276818" w14:paraId="4917B2D4" w14:textId="77777777" w:rsidTr="003F49CA">
        <w:tc>
          <w:tcPr>
            <w:tcW w:w="9070" w:type="dxa"/>
          </w:tcPr>
          <w:p w14:paraId="5EF3C69F" w14:textId="77777777" w:rsidR="00276818" w:rsidRPr="00276818" w:rsidRDefault="00276818" w:rsidP="00276818">
            <w:pPr>
              <w:pStyle w:val="Break"/>
              <w:rPr>
                <w:noProof/>
                <w:sz w:val="8"/>
              </w:rPr>
            </w:pPr>
          </w:p>
        </w:tc>
      </w:tr>
      <w:tr w:rsidR="00276818" w:rsidRPr="00870718" w14:paraId="663278B0" w14:textId="77777777" w:rsidTr="003F49CA">
        <w:tc>
          <w:tcPr>
            <w:tcW w:w="9070" w:type="dxa"/>
          </w:tcPr>
          <w:p w14:paraId="7A3BE0F8" w14:textId="6D3ED1D8" w:rsidR="00276818" w:rsidRPr="00411F04" w:rsidRDefault="00276818" w:rsidP="003F49CA">
            <w:bookmarkStart w:id="23" w:name="_Ref511901784"/>
            <w:r>
              <w:t xml:space="preserve">Figure </w:t>
            </w:r>
            <w:r w:rsidR="00807D67">
              <w:t>4.</w:t>
            </w:r>
            <w:r w:rsidR="00912DB8">
              <w:fldChar w:fldCharType="begin"/>
            </w:r>
            <w:r w:rsidR="00912DB8">
              <w:instrText xml:space="preserve"> SEQ Figure \* ARABIC </w:instrText>
            </w:r>
            <w:r w:rsidR="00912DB8">
              <w:fldChar w:fldCharType="separate"/>
            </w:r>
            <w:r>
              <w:rPr>
                <w:noProof/>
              </w:rPr>
              <w:t>19</w:t>
            </w:r>
            <w:r w:rsidR="00912DB8">
              <w:rPr>
                <w:noProof/>
              </w:rPr>
              <w:fldChar w:fldCharType="end"/>
            </w:r>
            <w:bookmarkEnd w:id="23"/>
            <w:r w:rsidRPr="0001145C">
              <w:rPr>
                <w:lang w:val="en-US"/>
              </w:rPr>
              <w:t xml:space="preserve">. </w:t>
            </w:r>
            <w:r>
              <w:rPr>
                <w:lang w:val="en-US"/>
              </w:rPr>
              <w:t xml:space="preserve">Parametric roll in head waves: direct assessment result </w:t>
            </w:r>
            <w:r w:rsidRPr="002F5FE9">
              <w:rPr>
                <w:position w:val="-10"/>
              </w:rPr>
              <w:object w:dxaOrig="400" w:dyaOrig="320" w14:anchorId="10940B9B">
                <v:shape id="_x0000_i1047" type="#_x0000_t75" style="width:21pt;height:14.4pt" o:ole="">
                  <v:imagedata r:id="rId80" o:title=""/>
                </v:shape>
                <o:OLEObject Type="Embed" ProgID="Equation.DSMT4" ShapeID="_x0000_i1047" DrawAspect="Content" ObjectID="_1628790558" r:id="rId90"/>
              </w:object>
            </w:r>
            <w:r w:rsidRPr="00061681">
              <w:rPr>
                <w:lang w:val="en-US"/>
              </w:rPr>
              <w:t xml:space="preserve"> (left y axis) and </w:t>
            </w:r>
            <w:r>
              <w:rPr>
                <w:lang w:val="en-US"/>
              </w:rPr>
              <w:t xml:space="preserve">check 2 of level 2 result </w:t>
            </w:r>
            <w:r w:rsidRPr="002F5FE9">
              <w:rPr>
                <w:position w:val="-10"/>
              </w:rPr>
              <w:object w:dxaOrig="300" w:dyaOrig="320" w14:anchorId="1A8DF721">
                <v:shape id="_x0000_i1048" type="#_x0000_t75" style="width:15.6pt;height:14.4pt" o:ole="">
                  <v:imagedata r:id="rId85" o:title=""/>
                </v:shape>
                <o:OLEObject Type="Embed" ProgID="Equation.DSMT4" ShapeID="_x0000_i1048" DrawAspect="Content" ObjectID="_1628790559" r:id="rId91"/>
              </w:object>
            </w:r>
            <w:r w:rsidRPr="00061681">
              <w:rPr>
                <w:lang w:val="en-US"/>
              </w:rPr>
              <w:t xml:space="preserve"> </w:t>
            </w:r>
            <w:r>
              <w:rPr>
                <w:lang w:val="en-US"/>
              </w:rPr>
              <w:t>(right axis) vs.</w:t>
            </w:r>
            <w:r w:rsidRPr="00061681">
              <w:rPr>
                <w:lang w:val="en-US"/>
              </w:rPr>
              <w:t xml:space="preserve"> Fr </w:t>
            </w:r>
            <w:r>
              <w:rPr>
                <w:lang w:val="en-US"/>
              </w:rPr>
              <w:t xml:space="preserve">(x axis) </w:t>
            </w:r>
            <w:r w:rsidRPr="00061681">
              <w:rPr>
                <w:lang w:val="en-US"/>
              </w:rPr>
              <w:t xml:space="preserve">for </w:t>
            </w:r>
            <w:r>
              <w:rPr>
                <w:lang w:val="en-US"/>
              </w:rPr>
              <w:t>15</w:t>
            </w:r>
            <w:r w:rsidRPr="00061681">
              <w:rPr>
                <w:lang w:val="en-US"/>
              </w:rPr>
              <w:t xml:space="preserve"> (left), </w:t>
            </w:r>
            <w:r>
              <w:rPr>
                <w:lang w:val="en-US"/>
              </w:rPr>
              <w:t>25</w:t>
            </w:r>
            <w:r w:rsidRPr="00061681">
              <w:rPr>
                <w:lang w:val="en-US"/>
              </w:rPr>
              <w:t xml:space="preserve"> </w:t>
            </w:r>
            <w:r>
              <w:rPr>
                <w:lang w:val="en-US"/>
              </w:rPr>
              <w:t xml:space="preserve">(middle) </w:t>
            </w:r>
            <w:r w:rsidRPr="00061681">
              <w:rPr>
                <w:lang w:val="en-US"/>
              </w:rPr>
              <w:t xml:space="preserve">and </w:t>
            </w:r>
            <w:r>
              <w:rPr>
                <w:lang w:val="en-US"/>
              </w:rPr>
              <w:t>40</w:t>
            </w:r>
            <w:r w:rsidRPr="00061681">
              <w:rPr>
                <w:lang w:val="en-US"/>
              </w:rPr>
              <w:t xml:space="preserve"> (right) </w:t>
            </w:r>
            <w:r>
              <w:rPr>
                <w:lang w:val="en-US"/>
              </w:rPr>
              <w:t xml:space="preserve">degree definition of stability failure </w:t>
            </w:r>
            <w:r w:rsidRPr="00061681">
              <w:rPr>
                <w:lang w:val="en-US"/>
              </w:rPr>
              <w:t>for all loading conditions</w:t>
            </w:r>
            <w:r>
              <w:rPr>
                <w:lang w:val="en-US"/>
              </w:rPr>
              <w:t xml:space="preserve">; each line corresponds to one loading condition: black </w:t>
            </w:r>
            <w:r w:rsidRPr="00061681">
              <w:rPr>
                <w:lang w:val="en-US"/>
              </w:rPr>
              <w:t xml:space="preserve">lines with symbols refer to </w:t>
            </w:r>
            <w:r w:rsidRPr="002F5FE9">
              <w:rPr>
                <w:position w:val="-10"/>
              </w:rPr>
              <w:object w:dxaOrig="400" w:dyaOrig="320" w14:anchorId="534E5AD8">
                <v:shape id="_x0000_i1049" type="#_x0000_t75" style="width:21pt;height:14.4pt" o:ole="">
                  <v:imagedata r:id="rId80" o:title=""/>
                </v:shape>
                <o:OLEObject Type="Embed" ProgID="Equation.DSMT4" ShapeID="_x0000_i1049" DrawAspect="Content" ObjectID="_1628790560" r:id="rId92"/>
              </w:object>
            </w:r>
            <w:r w:rsidRPr="00346981">
              <w:rPr>
                <w:lang w:val="en-US"/>
              </w:rPr>
              <w:t>,</w:t>
            </w:r>
            <w:r w:rsidRPr="00061681">
              <w:rPr>
                <w:lang w:val="en-US"/>
              </w:rPr>
              <w:t xml:space="preserve"> same type </w:t>
            </w:r>
            <w:r>
              <w:rPr>
                <w:lang w:val="en-US"/>
              </w:rPr>
              <w:t xml:space="preserve">blue </w:t>
            </w:r>
            <w:r w:rsidRPr="00061681">
              <w:rPr>
                <w:lang w:val="en-US"/>
              </w:rPr>
              <w:t xml:space="preserve">lines without symbols to </w:t>
            </w:r>
            <w:r w:rsidRPr="002F5FE9">
              <w:rPr>
                <w:position w:val="-10"/>
              </w:rPr>
              <w:object w:dxaOrig="300" w:dyaOrig="320" w14:anchorId="7FFFF099">
                <v:shape id="_x0000_i1050" type="#_x0000_t75" style="width:15.6pt;height:14.4pt" o:ole="">
                  <v:imagedata r:id="rId85" o:title=""/>
                </v:shape>
                <o:OLEObject Type="Embed" ProgID="Equation.DSMT4" ShapeID="_x0000_i1050" DrawAspect="Content" ObjectID="_1628790561" r:id="rId93"/>
              </w:object>
            </w:r>
          </w:p>
        </w:tc>
      </w:tr>
    </w:tbl>
    <w:p w14:paraId="394CD5AC" w14:textId="2D344C87" w:rsidR="00276818" w:rsidRDefault="00276818" w:rsidP="00276818">
      <w:pPr>
        <w:widowControl w:val="0"/>
        <w:rPr>
          <w:bCs/>
          <w:sz w:val="18"/>
          <w:szCs w:val="18"/>
        </w:rPr>
      </w:pPr>
    </w:p>
    <w:p w14:paraId="4A68A4E5" w14:textId="66FD1F92" w:rsidR="00276818" w:rsidRDefault="00276818" w:rsidP="00276818">
      <w:pPr>
        <w:widowControl w:val="0"/>
        <w:rPr>
          <w:bCs/>
          <w:sz w:val="18"/>
          <w:szCs w:val="18"/>
        </w:rPr>
      </w:pPr>
    </w:p>
    <w:p w14:paraId="17B10A2C" w14:textId="77777777" w:rsidR="00276818" w:rsidRDefault="00276818" w:rsidP="00276818">
      <w:pPr>
        <w:widowControl w:val="0"/>
        <w:rPr>
          <w:bCs/>
          <w:sz w:val="18"/>
          <w:szCs w:val="18"/>
        </w:rPr>
      </w:pPr>
    </w:p>
    <w:p w14:paraId="47507C88" w14:textId="29493D3D" w:rsidR="00B96D3C" w:rsidRDefault="00436585" w:rsidP="00B96D3C">
      <w:pPr>
        <w:rPr>
          <w:noProof/>
          <w:lang w:val="en-US"/>
        </w:rPr>
      </w:pPr>
      <w:r>
        <w:rPr>
          <w:noProof/>
          <w:lang w:val="en-US"/>
        </w:rPr>
        <w:t>4.1.</w:t>
      </w:r>
      <w:r w:rsidR="00794744">
        <w:rPr>
          <w:noProof/>
          <w:lang w:val="en-US"/>
        </w:rPr>
        <w:t>7.</w:t>
      </w:r>
      <w:r w:rsidR="00293BDF">
        <w:rPr>
          <w:noProof/>
          <w:lang w:val="en-US"/>
        </w:rPr>
        <w:t>7</w:t>
      </w:r>
      <w:r w:rsidR="00B96D3C">
        <w:rPr>
          <w:noProof/>
          <w:lang w:val="en-US"/>
        </w:rPr>
        <w:tab/>
        <w:t xml:space="preserve">The results indicate that </w:t>
      </w:r>
      <w:r w:rsidR="00A1600F">
        <w:rPr>
          <w:lang w:val="en-US"/>
        </w:rPr>
        <w:t xml:space="preserve">check 2 of level 2 </w:t>
      </w:r>
      <w:r w:rsidR="00B96D3C">
        <w:rPr>
          <w:noProof/>
          <w:lang w:val="en-US"/>
        </w:rPr>
        <w:t xml:space="preserve">parametric roll criterion produces in general good results </w:t>
      </w:r>
      <w:r w:rsidR="00A1600F">
        <w:rPr>
          <w:noProof/>
          <w:lang w:val="en-US"/>
        </w:rPr>
        <w:t>at</w:t>
      </w:r>
      <w:r w:rsidR="00B96D3C">
        <w:rPr>
          <w:noProof/>
          <w:lang w:val="en-US"/>
        </w:rPr>
        <w:t xml:space="preserve"> low GM</w:t>
      </w:r>
      <w:r w:rsidR="00A1600F">
        <w:rPr>
          <w:noProof/>
          <w:lang w:val="en-US"/>
        </w:rPr>
        <w:t>;</w:t>
      </w:r>
      <w:r w:rsidR="00B96D3C">
        <w:rPr>
          <w:noProof/>
          <w:lang w:val="en-US"/>
        </w:rPr>
        <w:t xml:space="preserve"> </w:t>
      </w:r>
      <w:r w:rsidR="00A1600F">
        <w:rPr>
          <w:noProof/>
          <w:lang w:val="en-US"/>
        </w:rPr>
        <w:t>w</w:t>
      </w:r>
      <w:r w:rsidR="00B96D3C">
        <w:rPr>
          <w:noProof/>
          <w:lang w:val="en-US"/>
        </w:rPr>
        <w:t xml:space="preserve">ith increasing GM, the agreement worsens: </w:t>
      </w:r>
      <w:r w:rsidR="00A1600F">
        <w:rPr>
          <w:noProof/>
          <w:lang w:val="en-US"/>
        </w:rPr>
        <w:t xml:space="preserve">this criterion </w:t>
      </w:r>
      <w:r w:rsidR="00B96D3C">
        <w:rPr>
          <w:noProof/>
          <w:lang w:val="en-US"/>
        </w:rPr>
        <w:t xml:space="preserve">indicates that large roll amplitudes move to higher forward speed or disappear, thus parametric roll becomes not dangerous at low forward speeds, whereas direct simulations indicate persistent danger of parametric roll at low forward speeds (with the exception of RoPax, for which failure rate due to parametric roll is </w:t>
      </w:r>
      <w:r w:rsidR="00884557">
        <w:rPr>
          <w:noProof/>
          <w:lang w:val="en-US"/>
        </w:rPr>
        <w:t xml:space="preserve">always </w:t>
      </w:r>
      <w:r w:rsidR="00B96D3C">
        <w:rPr>
          <w:noProof/>
          <w:lang w:val="en-US"/>
        </w:rPr>
        <w:t xml:space="preserve">very small). The agreement between </w:t>
      </w:r>
      <w:r w:rsidR="00A1600F">
        <w:rPr>
          <w:lang w:val="en-US"/>
        </w:rPr>
        <w:t xml:space="preserve">check 2 of level 2 </w:t>
      </w:r>
      <w:r w:rsidR="00B96D3C">
        <w:rPr>
          <w:noProof/>
          <w:lang w:val="en-US"/>
        </w:rPr>
        <w:t xml:space="preserve">and direct simulation improves </w:t>
      </w:r>
      <w:r w:rsidR="00A1600F">
        <w:rPr>
          <w:noProof/>
          <w:lang w:val="en-US"/>
        </w:rPr>
        <w:t xml:space="preserve">for </w:t>
      </w:r>
      <w:r w:rsidR="00B96D3C">
        <w:rPr>
          <w:noProof/>
          <w:lang w:val="en-US"/>
        </w:rPr>
        <w:t>40</w:t>
      </w:r>
      <w:r w:rsidR="00A1600F" w:rsidRPr="00A1600F">
        <w:rPr>
          <w:noProof/>
          <w:vertAlign w:val="superscript"/>
          <w:lang w:val="en-US"/>
        </w:rPr>
        <w:t>o</w:t>
      </w:r>
      <w:r w:rsidR="00B96D3C">
        <w:rPr>
          <w:noProof/>
          <w:lang w:val="en-US"/>
        </w:rPr>
        <w:t xml:space="preserve"> </w:t>
      </w:r>
      <w:r w:rsidR="00A1600F">
        <w:rPr>
          <w:noProof/>
          <w:lang w:val="en-US"/>
        </w:rPr>
        <w:t>heel</w:t>
      </w:r>
      <w:r w:rsidR="00B96D3C">
        <w:rPr>
          <w:noProof/>
          <w:lang w:val="en-US"/>
        </w:rPr>
        <w:t xml:space="preserve"> angle as a failure criterion instead of 25</w:t>
      </w:r>
      <w:r w:rsidR="00411F04" w:rsidRPr="00411F04">
        <w:rPr>
          <w:noProof/>
          <w:vertAlign w:val="superscript"/>
          <w:lang w:val="en-US"/>
        </w:rPr>
        <w:t>o</w:t>
      </w:r>
      <w:r w:rsidR="00B96D3C">
        <w:rPr>
          <w:noProof/>
          <w:lang w:val="en-US"/>
        </w:rPr>
        <w:t xml:space="preserve"> and worsens </w:t>
      </w:r>
      <w:r w:rsidR="00411F04">
        <w:rPr>
          <w:noProof/>
          <w:lang w:val="en-US"/>
        </w:rPr>
        <w:t xml:space="preserve">for </w:t>
      </w:r>
      <w:r w:rsidR="00B96D3C">
        <w:rPr>
          <w:noProof/>
          <w:lang w:val="en-US"/>
        </w:rPr>
        <w:t>15</w:t>
      </w:r>
      <w:r w:rsidR="00411F04" w:rsidRPr="00411F04">
        <w:rPr>
          <w:noProof/>
          <w:vertAlign w:val="superscript"/>
          <w:lang w:val="en-US"/>
        </w:rPr>
        <w:t>o</w:t>
      </w:r>
      <w:r w:rsidR="00B96D3C">
        <w:rPr>
          <w:noProof/>
          <w:lang w:val="en-US"/>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76818" w14:paraId="08A91EFF" w14:textId="77777777" w:rsidTr="003F49CA">
        <w:tc>
          <w:tcPr>
            <w:tcW w:w="9070" w:type="dxa"/>
          </w:tcPr>
          <w:p w14:paraId="5ACD14F0" w14:textId="77777777" w:rsidR="00276818" w:rsidRDefault="00276818" w:rsidP="003F49CA">
            <w:pPr>
              <w:rPr>
                <w:lang w:val="en-US"/>
              </w:rPr>
            </w:pPr>
            <w:r w:rsidRPr="002A7AC7">
              <w:rPr>
                <w:noProof/>
                <w:lang w:val="en-US" w:eastAsia="ja-JP"/>
              </w:rPr>
              <w:lastRenderedPageBreak/>
              <w:drawing>
                <wp:inline distT="0" distB="0" distL="0" distR="0" wp14:anchorId="77C42E7C" wp14:editId="3C38530B">
                  <wp:extent cx="5688000" cy="5688000"/>
                  <wp:effectExtent l="0" t="0" r="8255"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8000" cy="5688000"/>
                          </a:xfrm>
                          <a:prstGeom prst="rect">
                            <a:avLst/>
                          </a:prstGeom>
                          <a:noFill/>
                          <a:ln>
                            <a:noFill/>
                          </a:ln>
                        </pic:spPr>
                      </pic:pic>
                    </a:graphicData>
                  </a:graphic>
                </wp:inline>
              </w:drawing>
            </w:r>
          </w:p>
        </w:tc>
      </w:tr>
      <w:tr w:rsidR="00276818" w:rsidRPr="00276818" w14:paraId="71436FBD" w14:textId="77777777" w:rsidTr="003F49CA">
        <w:tc>
          <w:tcPr>
            <w:tcW w:w="9070" w:type="dxa"/>
          </w:tcPr>
          <w:p w14:paraId="3CE9D2A9" w14:textId="77777777" w:rsidR="00276818" w:rsidRPr="00276818" w:rsidRDefault="00276818" w:rsidP="00276818">
            <w:pPr>
              <w:pStyle w:val="Break"/>
              <w:rPr>
                <w:noProof/>
                <w:sz w:val="8"/>
              </w:rPr>
            </w:pPr>
          </w:p>
        </w:tc>
      </w:tr>
      <w:tr w:rsidR="00276818" w:rsidRPr="00870718" w14:paraId="14EA3DD5" w14:textId="77777777" w:rsidTr="003F49CA">
        <w:tc>
          <w:tcPr>
            <w:tcW w:w="9070" w:type="dxa"/>
          </w:tcPr>
          <w:p w14:paraId="5B16CE03" w14:textId="47D98969" w:rsidR="00276818" w:rsidRPr="00411F04" w:rsidRDefault="00276818" w:rsidP="003F49CA">
            <w:bookmarkStart w:id="24" w:name="_Ref511901796"/>
            <w:r>
              <w:t xml:space="preserve">Figure </w:t>
            </w:r>
            <w:r w:rsidR="00807D67">
              <w:t>4.</w:t>
            </w:r>
            <w:r w:rsidR="00912DB8">
              <w:fldChar w:fldCharType="begin"/>
            </w:r>
            <w:r w:rsidR="00912DB8">
              <w:instrText xml:space="preserve"> SEQ Figure \* ARABIC </w:instrText>
            </w:r>
            <w:r w:rsidR="00912DB8">
              <w:fldChar w:fldCharType="separate"/>
            </w:r>
            <w:r>
              <w:rPr>
                <w:noProof/>
              </w:rPr>
              <w:t>20</w:t>
            </w:r>
            <w:r w:rsidR="00912DB8">
              <w:rPr>
                <w:noProof/>
              </w:rPr>
              <w:fldChar w:fldCharType="end"/>
            </w:r>
            <w:bookmarkEnd w:id="24"/>
            <w:r w:rsidRPr="0001145C">
              <w:rPr>
                <w:lang w:val="en-US"/>
              </w:rPr>
              <w:t xml:space="preserve">. </w:t>
            </w:r>
            <w:r>
              <w:rPr>
                <w:lang w:val="en-US"/>
              </w:rPr>
              <w:t xml:space="preserve">Parametric roll in following waves: direct assessment result </w:t>
            </w:r>
            <w:r w:rsidRPr="002F5FE9">
              <w:rPr>
                <w:position w:val="-10"/>
              </w:rPr>
              <w:object w:dxaOrig="400" w:dyaOrig="320" w14:anchorId="08D1EF71">
                <v:shape id="_x0000_i1051" type="#_x0000_t75" style="width:21pt;height:14.4pt" o:ole="">
                  <v:imagedata r:id="rId95" o:title=""/>
                </v:shape>
                <o:OLEObject Type="Embed" ProgID="Equation.DSMT4" ShapeID="_x0000_i1051" DrawAspect="Content" ObjectID="_1628790562" r:id="rId96"/>
              </w:object>
            </w:r>
            <w:r w:rsidRPr="00061681">
              <w:rPr>
                <w:lang w:val="en-US"/>
              </w:rPr>
              <w:t xml:space="preserve"> (left y axis) and </w:t>
            </w:r>
            <w:r>
              <w:rPr>
                <w:lang w:val="en-US"/>
              </w:rPr>
              <w:t xml:space="preserve">check 2 of level 2 result </w:t>
            </w:r>
            <w:r w:rsidRPr="002F5FE9">
              <w:rPr>
                <w:position w:val="-10"/>
              </w:rPr>
              <w:object w:dxaOrig="279" w:dyaOrig="320" w14:anchorId="78DB6C3B">
                <v:shape id="_x0000_i1052" type="#_x0000_t75" style="width:15.6pt;height:14.4pt" o:ole="">
                  <v:imagedata r:id="rId97" o:title=""/>
                </v:shape>
                <o:OLEObject Type="Embed" ProgID="Equation.DSMT4" ShapeID="_x0000_i1052" DrawAspect="Content" ObjectID="_1628790563" r:id="rId98"/>
              </w:object>
            </w:r>
            <w:r w:rsidRPr="00061681">
              <w:rPr>
                <w:lang w:val="en-US"/>
              </w:rPr>
              <w:t xml:space="preserve"> </w:t>
            </w:r>
            <w:r>
              <w:rPr>
                <w:lang w:val="en-US"/>
              </w:rPr>
              <w:t>(right axis) vs.</w:t>
            </w:r>
            <w:r w:rsidRPr="00061681">
              <w:rPr>
                <w:lang w:val="en-US"/>
              </w:rPr>
              <w:t xml:space="preserve"> Fr </w:t>
            </w:r>
            <w:r>
              <w:rPr>
                <w:lang w:val="en-US"/>
              </w:rPr>
              <w:t xml:space="preserve">(x axis) </w:t>
            </w:r>
            <w:r w:rsidRPr="00061681">
              <w:rPr>
                <w:lang w:val="en-US"/>
              </w:rPr>
              <w:t xml:space="preserve">for </w:t>
            </w:r>
            <w:r>
              <w:rPr>
                <w:lang w:val="en-US"/>
              </w:rPr>
              <w:t>15</w:t>
            </w:r>
            <w:r w:rsidRPr="00061681">
              <w:rPr>
                <w:lang w:val="en-US"/>
              </w:rPr>
              <w:t xml:space="preserve"> (left), </w:t>
            </w:r>
            <w:r>
              <w:rPr>
                <w:lang w:val="en-US"/>
              </w:rPr>
              <w:t>25</w:t>
            </w:r>
            <w:r w:rsidRPr="00061681">
              <w:rPr>
                <w:lang w:val="en-US"/>
              </w:rPr>
              <w:t xml:space="preserve"> </w:t>
            </w:r>
            <w:r>
              <w:rPr>
                <w:lang w:val="en-US"/>
              </w:rPr>
              <w:t xml:space="preserve">(middle) </w:t>
            </w:r>
            <w:r w:rsidRPr="00061681">
              <w:rPr>
                <w:lang w:val="en-US"/>
              </w:rPr>
              <w:t xml:space="preserve">and </w:t>
            </w:r>
            <w:r>
              <w:rPr>
                <w:lang w:val="en-US"/>
              </w:rPr>
              <w:t>40</w:t>
            </w:r>
            <w:r w:rsidRPr="00061681">
              <w:rPr>
                <w:lang w:val="en-US"/>
              </w:rPr>
              <w:t xml:space="preserve"> (right) </w:t>
            </w:r>
            <w:r>
              <w:rPr>
                <w:lang w:val="en-US"/>
              </w:rPr>
              <w:t xml:space="preserve">degree definition of stability failure </w:t>
            </w:r>
            <w:r w:rsidRPr="00061681">
              <w:rPr>
                <w:lang w:val="en-US"/>
              </w:rPr>
              <w:t>for all loading conditions</w:t>
            </w:r>
            <w:r>
              <w:rPr>
                <w:lang w:val="en-US"/>
              </w:rPr>
              <w:t xml:space="preserve">; each line corresponds to one loading condition: black </w:t>
            </w:r>
            <w:r w:rsidRPr="00061681">
              <w:rPr>
                <w:lang w:val="en-US"/>
              </w:rPr>
              <w:t xml:space="preserve">lines with symbols refer to </w:t>
            </w:r>
            <w:r w:rsidRPr="002F5FE9">
              <w:rPr>
                <w:position w:val="-10"/>
              </w:rPr>
              <w:object w:dxaOrig="400" w:dyaOrig="320" w14:anchorId="14D41DC1">
                <v:shape id="_x0000_i1053" type="#_x0000_t75" style="width:21pt;height:14.4pt" o:ole="">
                  <v:imagedata r:id="rId99" o:title=""/>
                </v:shape>
                <o:OLEObject Type="Embed" ProgID="Equation.DSMT4" ShapeID="_x0000_i1053" DrawAspect="Content" ObjectID="_1628790564" r:id="rId100"/>
              </w:object>
            </w:r>
            <w:r w:rsidRPr="00346981">
              <w:rPr>
                <w:lang w:val="en-US"/>
              </w:rPr>
              <w:t>,</w:t>
            </w:r>
            <w:r w:rsidRPr="00061681">
              <w:rPr>
                <w:lang w:val="en-US"/>
              </w:rPr>
              <w:t xml:space="preserve"> same type </w:t>
            </w:r>
            <w:r>
              <w:rPr>
                <w:lang w:val="en-US"/>
              </w:rPr>
              <w:t xml:space="preserve">blue </w:t>
            </w:r>
            <w:r w:rsidRPr="00061681">
              <w:rPr>
                <w:lang w:val="en-US"/>
              </w:rPr>
              <w:t xml:space="preserve">lines without symbols to </w:t>
            </w:r>
            <w:r w:rsidRPr="002F5FE9">
              <w:rPr>
                <w:position w:val="-10"/>
              </w:rPr>
              <w:object w:dxaOrig="279" w:dyaOrig="320" w14:anchorId="28863494">
                <v:shape id="_x0000_i1054" type="#_x0000_t75" style="width:15.6pt;height:14.4pt" o:ole="">
                  <v:imagedata r:id="rId101" o:title=""/>
                </v:shape>
                <o:OLEObject Type="Embed" ProgID="Equation.DSMT4" ShapeID="_x0000_i1054" DrawAspect="Content" ObjectID="_1628790565" r:id="rId102"/>
              </w:object>
            </w:r>
          </w:p>
        </w:tc>
      </w:tr>
    </w:tbl>
    <w:p w14:paraId="479D0C66" w14:textId="77777777" w:rsidR="00276818" w:rsidRPr="00A24417" w:rsidRDefault="00276818" w:rsidP="00A24417">
      <w:pPr>
        <w:widowControl w:val="0"/>
        <w:rPr>
          <w:bCs/>
          <w:sz w:val="18"/>
          <w:szCs w:val="18"/>
        </w:rPr>
      </w:pPr>
    </w:p>
    <w:p w14:paraId="54853817" w14:textId="574B5F38" w:rsidR="00B96D3C" w:rsidRDefault="00436585" w:rsidP="00B96D3C">
      <w:pPr>
        <w:rPr>
          <w:lang w:val="en-US"/>
        </w:rPr>
      </w:pPr>
      <w:r>
        <w:rPr>
          <w:noProof/>
          <w:lang w:val="en-US"/>
        </w:rPr>
        <w:t>4.1.</w:t>
      </w:r>
      <w:r w:rsidR="00794744">
        <w:rPr>
          <w:noProof/>
          <w:lang w:val="en-US"/>
        </w:rPr>
        <w:t>7.</w:t>
      </w:r>
      <w:r w:rsidR="00293BDF">
        <w:rPr>
          <w:noProof/>
          <w:lang w:val="en-US"/>
        </w:rPr>
        <w:t>8</w:t>
      </w:r>
      <w:r w:rsidR="00B96D3C">
        <w:rPr>
          <w:noProof/>
          <w:lang w:val="en-US"/>
        </w:rPr>
        <w:tab/>
        <w:t xml:space="preserve">To check the reason </w:t>
      </w:r>
      <w:r w:rsidR="00411F04">
        <w:rPr>
          <w:noProof/>
          <w:lang w:val="en-US"/>
        </w:rPr>
        <w:t>for</w:t>
      </w:r>
      <w:r w:rsidR="00B96D3C">
        <w:rPr>
          <w:noProof/>
          <w:lang w:val="en-US"/>
        </w:rPr>
        <w:t xml:space="preserve"> this difference, </w:t>
      </w:r>
      <w:r w:rsidR="00F0436B">
        <w:rPr>
          <w:noProof/>
          <w:lang w:val="en-US"/>
        </w:rPr>
        <w:fldChar w:fldCharType="begin"/>
      </w:r>
      <w:r w:rsidR="00F0436B">
        <w:rPr>
          <w:noProof/>
          <w:lang w:val="en-US"/>
        </w:rPr>
        <w:instrText xml:space="preserve"> REF _Ref511901810 \h </w:instrText>
      </w:r>
      <w:r w:rsidR="00F0436B">
        <w:rPr>
          <w:noProof/>
          <w:lang w:val="en-US"/>
        </w:rPr>
      </w:r>
      <w:r w:rsidR="00F0436B">
        <w:rPr>
          <w:noProof/>
          <w:lang w:val="en-US"/>
        </w:rPr>
        <w:fldChar w:fldCharType="separate"/>
      </w:r>
      <w:r w:rsidR="00890C54">
        <w:t xml:space="preserve">Figure </w:t>
      </w:r>
      <w:r w:rsidR="00807D67">
        <w:t>4.</w:t>
      </w:r>
      <w:r w:rsidR="00890C54">
        <w:rPr>
          <w:noProof/>
        </w:rPr>
        <w:t>21</w:t>
      </w:r>
      <w:r w:rsidR="00F0436B">
        <w:rPr>
          <w:noProof/>
          <w:lang w:val="en-US"/>
        </w:rPr>
        <w:fldChar w:fldCharType="end"/>
      </w:r>
      <w:r w:rsidR="00B96D3C">
        <w:rPr>
          <w:noProof/>
          <w:lang w:val="en-US"/>
        </w:rPr>
        <w:t xml:space="preserve"> and </w:t>
      </w:r>
      <w:r w:rsidR="00F0436B">
        <w:rPr>
          <w:noProof/>
          <w:lang w:val="en-US"/>
        </w:rPr>
        <w:fldChar w:fldCharType="begin"/>
      </w:r>
      <w:r w:rsidR="00F0436B">
        <w:rPr>
          <w:noProof/>
          <w:lang w:val="en-US"/>
        </w:rPr>
        <w:instrText xml:space="preserve"> REF _Ref511901817 \h </w:instrText>
      </w:r>
      <w:r w:rsidR="00F0436B">
        <w:rPr>
          <w:noProof/>
          <w:lang w:val="en-US"/>
        </w:rPr>
      </w:r>
      <w:r w:rsidR="00F0436B">
        <w:rPr>
          <w:noProof/>
          <w:lang w:val="en-US"/>
        </w:rPr>
        <w:fldChar w:fldCharType="separate"/>
      </w:r>
      <w:r w:rsidR="00890C54">
        <w:t xml:space="preserve">Figure </w:t>
      </w:r>
      <w:r w:rsidR="00807D67">
        <w:t>4.</w:t>
      </w:r>
      <w:r w:rsidR="00890C54">
        <w:rPr>
          <w:noProof/>
        </w:rPr>
        <w:t>22</w:t>
      </w:r>
      <w:r w:rsidR="00F0436B">
        <w:rPr>
          <w:noProof/>
          <w:lang w:val="en-US"/>
        </w:rPr>
        <w:fldChar w:fldCharType="end"/>
      </w:r>
      <w:r w:rsidR="00B96D3C">
        <w:rPr>
          <w:noProof/>
          <w:lang w:val="en-US"/>
        </w:rPr>
        <w:t xml:space="preserve"> show </w:t>
      </w:r>
      <w:r w:rsidR="00B96D3C">
        <w:rPr>
          <w:lang w:val="en-US"/>
        </w:rPr>
        <w:t xml:space="preserve">failure rate due to parametric roll in head waves together with roll amplitude according to </w:t>
      </w:r>
      <w:r w:rsidR="00411F04">
        <w:rPr>
          <w:lang w:val="en-US"/>
        </w:rPr>
        <w:t xml:space="preserve">check 2 of level 2 </w:t>
      </w:r>
      <w:r w:rsidR="00B96D3C">
        <w:rPr>
          <w:lang w:val="en-US"/>
        </w:rPr>
        <w:t xml:space="preserve">criterion depending on </w:t>
      </w:r>
      <w:r w:rsidR="00B96D3C" w:rsidRPr="00061681">
        <w:rPr>
          <w:lang w:val="en-US"/>
        </w:rPr>
        <w:t xml:space="preserve">Fr for </w:t>
      </w:r>
      <w:r w:rsidR="00B96D3C">
        <w:rPr>
          <w:lang w:val="en-US"/>
        </w:rPr>
        <w:t xml:space="preserve">8400 TEU container ship, for which the differences between </w:t>
      </w:r>
      <w:r w:rsidR="00411F04">
        <w:rPr>
          <w:lang w:val="en-US"/>
        </w:rPr>
        <w:t xml:space="preserve">check 2 of level 2 </w:t>
      </w:r>
      <w:r w:rsidR="00B96D3C">
        <w:rPr>
          <w:lang w:val="en-US"/>
        </w:rPr>
        <w:t xml:space="preserve">and direct assessment in </w:t>
      </w:r>
      <w:r w:rsidR="00F0436B">
        <w:rPr>
          <w:lang w:val="en-US"/>
        </w:rPr>
        <w:fldChar w:fldCharType="begin"/>
      </w:r>
      <w:r w:rsidR="00F0436B">
        <w:rPr>
          <w:lang w:val="en-US"/>
        </w:rPr>
        <w:instrText xml:space="preserve"> REF _Ref511901784 \h </w:instrText>
      </w:r>
      <w:r w:rsidR="00F0436B">
        <w:rPr>
          <w:lang w:val="en-US"/>
        </w:rPr>
      </w:r>
      <w:r w:rsidR="00F0436B">
        <w:rPr>
          <w:lang w:val="en-US"/>
        </w:rPr>
        <w:fldChar w:fldCharType="separate"/>
      </w:r>
      <w:r w:rsidR="00890C54">
        <w:t xml:space="preserve">Figure </w:t>
      </w:r>
      <w:r w:rsidR="00807D67">
        <w:t>4.</w:t>
      </w:r>
      <w:r w:rsidR="00890C54">
        <w:rPr>
          <w:noProof/>
        </w:rPr>
        <w:t>19</w:t>
      </w:r>
      <w:r w:rsidR="00F0436B">
        <w:rPr>
          <w:lang w:val="en-US"/>
        </w:rPr>
        <w:fldChar w:fldCharType="end"/>
      </w:r>
      <w:r w:rsidR="00B96D3C">
        <w:rPr>
          <w:lang w:val="en-US"/>
        </w:rPr>
        <w:t xml:space="preserve"> and </w:t>
      </w:r>
      <w:r w:rsidR="00F0436B">
        <w:rPr>
          <w:lang w:val="en-US"/>
        </w:rPr>
        <w:fldChar w:fldCharType="begin"/>
      </w:r>
      <w:r w:rsidR="00F0436B">
        <w:rPr>
          <w:lang w:val="en-US"/>
        </w:rPr>
        <w:instrText xml:space="preserve"> REF _Ref511901796 \h </w:instrText>
      </w:r>
      <w:r w:rsidR="00F0436B">
        <w:rPr>
          <w:lang w:val="en-US"/>
        </w:rPr>
      </w:r>
      <w:r w:rsidR="00F0436B">
        <w:rPr>
          <w:lang w:val="en-US"/>
        </w:rPr>
        <w:fldChar w:fldCharType="separate"/>
      </w:r>
      <w:r w:rsidR="00890C54">
        <w:t xml:space="preserve">Figure </w:t>
      </w:r>
      <w:r w:rsidR="00807D67">
        <w:t>4.</w:t>
      </w:r>
      <w:r w:rsidR="00890C54">
        <w:rPr>
          <w:noProof/>
        </w:rPr>
        <w:t>20</w:t>
      </w:r>
      <w:r w:rsidR="00F0436B">
        <w:rPr>
          <w:lang w:val="en-US"/>
        </w:rPr>
        <w:fldChar w:fldCharType="end"/>
      </w:r>
      <w:r w:rsidR="00B96D3C">
        <w:rPr>
          <w:lang w:val="en-US"/>
        </w:rPr>
        <w:t xml:space="preserve"> are the largest, in three loading conditions with the smallest GM values at three significant wave heights and various mean wave periods. The figures indicate that the dependency of roll motions on forward speed differs between </w:t>
      </w:r>
      <w:r w:rsidR="00411F04">
        <w:rPr>
          <w:lang w:val="en-US"/>
        </w:rPr>
        <w:t xml:space="preserve">check 2 of level 2 </w:t>
      </w:r>
      <w:r w:rsidR="00B96D3C">
        <w:rPr>
          <w:lang w:val="en-US"/>
        </w:rPr>
        <w:t>criterion and direct simulations.</w:t>
      </w:r>
    </w:p>
    <w:p w14:paraId="43DAC2FE" w14:textId="3A7769CF" w:rsidR="00276818" w:rsidRPr="00276818" w:rsidRDefault="00276818" w:rsidP="00276818">
      <w:pPr>
        <w:widowControl w:val="0"/>
        <w:rPr>
          <w:bCs/>
          <w:sz w:val="18"/>
          <w:szCs w:val="18"/>
        </w:rPr>
      </w:pPr>
    </w:p>
    <w:p w14:paraId="01009A0B" w14:textId="09352387" w:rsidR="00276818" w:rsidRDefault="00436585" w:rsidP="00276818">
      <w:pPr>
        <w:rPr>
          <w:rFonts w:eastAsia="Arial"/>
          <w:lang w:val="en-US"/>
        </w:rPr>
      </w:pPr>
      <w:r>
        <w:rPr>
          <w:noProof/>
          <w:lang w:val="en-US"/>
        </w:rPr>
        <w:t>4.1.</w:t>
      </w:r>
      <w:r w:rsidR="00276818">
        <w:rPr>
          <w:noProof/>
          <w:lang w:val="en-US"/>
        </w:rPr>
        <w:t>7.9</w:t>
      </w:r>
      <w:r w:rsidR="00276818">
        <w:rPr>
          <w:noProof/>
          <w:lang w:val="en-US"/>
        </w:rPr>
        <w:tab/>
        <w:t xml:space="preserve">These results suggest that, first, </w:t>
      </w:r>
      <w:r w:rsidR="00276818">
        <w:rPr>
          <w:rFonts w:eastAsia="Arial"/>
          <w:lang w:val="en-US"/>
        </w:rPr>
        <w:t xml:space="preserve">using </w:t>
      </w:r>
      <w:r w:rsidR="00276818">
        <w:rPr>
          <w:lang w:val="en-US"/>
        </w:rPr>
        <w:t xml:space="preserve">check 2 of level 2 </w:t>
      </w:r>
      <w:r w:rsidR="00276818">
        <w:rPr>
          <w:noProof/>
          <w:lang w:val="en-US"/>
        </w:rPr>
        <w:t>parametric roll criterion to provide forward speed recommendations requires further validation and eventually improvement of this criterion</w:t>
      </w:r>
      <w:r w:rsidR="00276818">
        <w:rPr>
          <w:rFonts w:eastAsia="Arial"/>
          <w:lang w:val="en-US"/>
        </w:rPr>
        <w:t xml:space="preserve">; and, second, that </w:t>
      </w:r>
      <w:r w:rsidR="00276818">
        <w:rPr>
          <w:noProof/>
          <w:lang w:val="en-US"/>
        </w:rPr>
        <w:t>direct stability assessment for parametric roll in head waves can be conducted at zero (or as small as practicable) forward speed.</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76818" w14:paraId="24190160" w14:textId="77777777" w:rsidTr="00276818">
        <w:tc>
          <w:tcPr>
            <w:tcW w:w="9070" w:type="dxa"/>
          </w:tcPr>
          <w:p w14:paraId="45F6B20A" w14:textId="77777777" w:rsidR="00276818" w:rsidRDefault="00276818" w:rsidP="003F49CA">
            <w:pPr>
              <w:rPr>
                <w:noProof/>
                <w:lang w:val="en-US"/>
              </w:rPr>
            </w:pPr>
            <w:r w:rsidRPr="006904DD">
              <w:rPr>
                <w:noProof/>
                <w:lang w:val="en-US" w:eastAsia="ja-JP"/>
              </w:rPr>
              <w:lastRenderedPageBreak/>
              <w:drawing>
                <wp:inline distT="0" distB="0" distL="0" distR="0" wp14:anchorId="73312505" wp14:editId="3F662089">
                  <wp:extent cx="5688000" cy="3414758"/>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88000" cy="3414758"/>
                          </a:xfrm>
                          <a:prstGeom prst="rect">
                            <a:avLst/>
                          </a:prstGeom>
                          <a:noFill/>
                          <a:ln>
                            <a:noFill/>
                          </a:ln>
                        </pic:spPr>
                      </pic:pic>
                    </a:graphicData>
                  </a:graphic>
                </wp:inline>
              </w:drawing>
            </w:r>
          </w:p>
        </w:tc>
      </w:tr>
      <w:tr w:rsidR="00276818" w:rsidRPr="00411F04" w14:paraId="099C06F1" w14:textId="77777777" w:rsidTr="00276818">
        <w:tc>
          <w:tcPr>
            <w:tcW w:w="9070" w:type="dxa"/>
          </w:tcPr>
          <w:p w14:paraId="6E568E3F" w14:textId="2AD4084A" w:rsidR="00276818" w:rsidRDefault="00276818" w:rsidP="003F49CA">
            <w:pPr>
              <w:rPr>
                <w:noProof/>
                <w:lang w:val="en-US"/>
              </w:rPr>
            </w:pPr>
            <w:bookmarkStart w:id="25" w:name="_Ref511901810"/>
            <w:r>
              <w:t xml:space="preserve">Figure </w:t>
            </w:r>
            <w:r w:rsidR="00807D67">
              <w:t>4.</w:t>
            </w:r>
            <w:r w:rsidR="00912DB8">
              <w:fldChar w:fldCharType="begin"/>
            </w:r>
            <w:r w:rsidR="00912DB8">
              <w:instrText xml:space="preserve"> SEQ Figure \* ARABIC </w:instrText>
            </w:r>
            <w:r w:rsidR="00912DB8">
              <w:fldChar w:fldCharType="separate"/>
            </w:r>
            <w:r>
              <w:rPr>
                <w:noProof/>
              </w:rPr>
              <w:t>21</w:t>
            </w:r>
            <w:r w:rsidR="00912DB8">
              <w:rPr>
                <w:noProof/>
              </w:rPr>
              <w:fldChar w:fldCharType="end"/>
            </w:r>
            <w:bookmarkEnd w:id="25"/>
            <w:r w:rsidRPr="0001145C">
              <w:rPr>
                <w:lang w:val="en-US"/>
              </w:rPr>
              <w:t xml:space="preserve">. </w:t>
            </w:r>
            <w:r>
              <w:rPr>
                <w:lang w:val="en-US"/>
              </w:rPr>
              <w:t xml:space="preserve">Failure rate due to parametric roll in head waves (left y axis, black lines with symbols) and roll amplitude from check 2 of level 2 PR criterion (right y axis, blue lines without symbols) vs. </w:t>
            </w:r>
            <w:r w:rsidRPr="00061681">
              <w:rPr>
                <w:lang w:val="en-US"/>
              </w:rPr>
              <w:t xml:space="preserve">Fr </w:t>
            </w:r>
            <w:r>
              <w:rPr>
                <w:lang w:val="en-US"/>
              </w:rPr>
              <w:t xml:space="preserve">(x axis) </w:t>
            </w:r>
            <w:r w:rsidRPr="00061681">
              <w:rPr>
                <w:lang w:val="en-US"/>
              </w:rPr>
              <w:t xml:space="preserve">for </w:t>
            </w:r>
            <w:r>
              <w:rPr>
                <w:lang w:val="en-US"/>
              </w:rPr>
              <w:t>8400 TEU container ship in three loading conditions (each row corresponds to one loading condition) at significant wave height of (from left to right) 4, 8 and 12 m; different lines correspond to different wave periods</w:t>
            </w:r>
          </w:p>
        </w:tc>
      </w:tr>
    </w:tbl>
    <w:p w14:paraId="4FE01DBF" w14:textId="67CA0223" w:rsidR="00276818" w:rsidRDefault="00276818" w:rsidP="00276818">
      <w:pPr>
        <w:widowControl w:val="0"/>
        <w:rPr>
          <w:bCs/>
          <w:sz w:val="18"/>
          <w:szCs w:val="18"/>
        </w:rPr>
      </w:pPr>
    </w:p>
    <w:p w14:paraId="4BC0D759" w14:textId="77777777" w:rsidR="00276818" w:rsidRPr="00A24417" w:rsidRDefault="00276818" w:rsidP="00276818">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276818" w14:paraId="70373FD8" w14:textId="77777777" w:rsidTr="003F49CA">
        <w:tc>
          <w:tcPr>
            <w:tcW w:w="9722" w:type="dxa"/>
          </w:tcPr>
          <w:p w14:paraId="63E2006D" w14:textId="77777777" w:rsidR="00276818" w:rsidRDefault="00276818" w:rsidP="003F49CA">
            <w:pPr>
              <w:rPr>
                <w:noProof/>
                <w:lang w:val="en-US"/>
              </w:rPr>
            </w:pPr>
            <w:r w:rsidRPr="006904DD">
              <w:rPr>
                <w:noProof/>
                <w:lang w:val="en-US" w:eastAsia="ja-JP"/>
              </w:rPr>
              <w:drawing>
                <wp:inline distT="0" distB="0" distL="0" distR="0" wp14:anchorId="3156C0D6" wp14:editId="6830AC67">
                  <wp:extent cx="5688000" cy="3414758"/>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88000" cy="3414758"/>
                          </a:xfrm>
                          <a:prstGeom prst="rect">
                            <a:avLst/>
                          </a:prstGeom>
                          <a:noFill/>
                          <a:ln>
                            <a:noFill/>
                          </a:ln>
                        </pic:spPr>
                      </pic:pic>
                    </a:graphicData>
                  </a:graphic>
                </wp:inline>
              </w:drawing>
            </w:r>
          </w:p>
        </w:tc>
      </w:tr>
      <w:tr w:rsidR="00276818" w:rsidRPr="00411F04" w14:paraId="19FB11F2" w14:textId="77777777" w:rsidTr="003F49CA">
        <w:tc>
          <w:tcPr>
            <w:tcW w:w="9722" w:type="dxa"/>
          </w:tcPr>
          <w:p w14:paraId="1299310A" w14:textId="1FE91065" w:rsidR="00276818" w:rsidRDefault="00276818" w:rsidP="003F49CA">
            <w:pPr>
              <w:rPr>
                <w:noProof/>
                <w:lang w:val="en-US"/>
              </w:rPr>
            </w:pPr>
            <w:bookmarkStart w:id="26" w:name="_Ref511901817"/>
            <w:r>
              <w:t xml:space="preserve">Figure </w:t>
            </w:r>
            <w:r w:rsidR="00807D67">
              <w:t>4.</w:t>
            </w:r>
            <w:r w:rsidR="00912DB8">
              <w:fldChar w:fldCharType="begin"/>
            </w:r>
            <w:r w:rsidR="00912DB8">
              <w:instrText xml:space="preserve"> SEQ Figure \* ARABIC </w:instrText>
            </w:r>
            <w:r w:rsidR="00912DB8">
              <w:fldChar w:fldCharType="separate"/>
            </w:r>
            <w:r>
              <w:rPr>
                <w:noProof/>
              </w:rPr>
              <w:t>22</w:t>
            </w:r>
            <w:r w:rsidR="00912DB8">
              <w:rPr>
                <w:noProof/>
              </w:rPr>
              <w:fldChar w:fldCharType="end"/>
            </w:r>
            <w:bookmarkEnd w:id="26"/>
            <w:r w:rsidRPr="0001145C">
              <w:rPr>
                <w:lang w:val="en-US"/>
              </w:rPr>
              <w:t xml:space="preserve">. </w:t>
            </w:r>
            <w:r>
              <w:rPr>
                <w:lang w:val="en-US"/>
              </w:rPr>
              <w:t xml:space="preserve">Failure rate due to parametric roll in following waves (left y axis, black lines with symbols) and roll amplitude from check 2 of level 2 PR criterion (right y axis, blue lines without symbols) vs. </w:t>
            </w:r>
            <w:r w:rsidRPr="00061681">
              <w:rPr>
                <w:lang w:val="en-US"/>
              </w:rPr>
              <w:t xml:space="preserve">Fr </w:t>
            </w:r>
            <w:r>
              <w:rPr>
                <w:lang w:val="en-US"/>
              </w:rPr>
              <w:t xml:space="preserve">(x axis) </w:t>
            </w:r>
            <w:r w:rsidRPr="00061681">
              <w:rPr>
                <w:lang w:val="en-US"/>
              </w:rPr>
              <w:t xml:space="preserve">for </w:t>
            </w:r>
            <w:r>
              <w:rPr>
                <w:lang w:val="en-US"/>
              </w:rPr>
              <w:t>8400 TEU container ship in three loading conditions (each row corresponds to one loading condition) at significant wave height of (from left to right) 4, 8 and 12 m; different lines correspond to different wave periods</w:t>
            </w:r>
          </w:p>
        </w:tc>
      </w:tr>
    </w:tbl>
    <w:p w14:paraId="3CE767C8" w14:textId="53A44AF5" w:rsidR="00551047" w:rsidRDefault="00436585" w:rsidP="00551047">
      <w:pPr>
        <w:rPr>
          <w:noProof/>
          <w:lang w:val="en-US"/>
        </w:rPr>
      </w:pPr>
      <w:r>
        <w:rPr>
          <w:noProof/>
          <w:lang w:val="en-US"/>
        </w:rPr>
        <w:lastRenderedPageBreak/>
        <w:t>4.1.</w:t>
      </w:r>
      <w:r w:rsidR="00794744">
        <w:rPr>
          <w:noProof/>
          <w:lang w:val="en-US"/>
        </w:rPr>
        <w:t>7.1</w:t>
      </w:r>
      <w:r w:rsidR="00293BDF">
        <w:rPr>
          <w:noProof/>
          <w:lang w:val="en-US"/>
        </w:rPr>
        <w:t>0</w:t>
      </w:r>
      <w:r w:rsidR="00551047">
        <w:rPr>
          <w:noProof/>
          <w:lang w:val="en-US"/>
        </w:rPr>
        <w:tab/>
        <w:t xml:space="preserve">Model test results in </w:t>
      </w:r>
      <w:r w:rsidR="00551047">
        <w:rPr>
          <w:noProof/>
          <w:lang w:val="en-US"/>
        </w:rPr>
        <w:fldChar w:fldCharType="begin"/>
      </w:r>
      <w:r w:rsidR="00551047">
        <w:rPr>
          <w:noProof/>
          <w:lang w:val="en-US"/>
        </w:rPr>
        <w:instrText xml:space="preserve"> REF _Ref511901858 \h </w:instrText>
      </w:r>
      <w:r w:rsidR="00551047">
        <w:rPr>
          <w:noProof/>
          <w:lang w:val="en-US"/>
        </w:rPr>
      </w:r>
      <w:r w:rsidR="00551047">
        <w:rPr>
          <w:noProof/>
          <w:lang w:val="en-US"/>
        </w:rPr>
        <w:fldChar w:fldCharType="separate"/>
      </w:r>
      <w:r w:rsidR="00890C54">
        <w:t xml:space="preserve">Figure </w:t>
      </w:r>
      <w:r w:rsidR="00807D67">
        <w:t>4.</w:t>
      </w:r>
      <w:r w:rsidR="00890C54">
        <w:rPr>
          <w:noProof/>
        </w:rPr>
        <w:t>23</w:t>
      </w:r>
      <w:r w:rsidR="00551047">
        <w:rPr>
          <w:noProof/>
          <w:lang w:val="en-US"/>
        </w:rPr>
        <w:fldChar w:fldCharType="end"/>
      </w:r>
      <w:r w:rsidR="00551047">
        <w:rPr>
          <w:noProof/>
          <w:lang w:val="en-US"/>
        </w:rPr>
        <w:t xml:space="preserve"> confirm that in irregular waves, low forward speeds are more critical for parametric roll in head waves than higher forward speeds, even if resonance condition suggests that higher </w:t>
      </w:r>
      <w:r w:rsidR="00411F04">
        <w:rPr>
          <w:noProof/>
          <w:lang w:val="en-US"/>
        </w:rPr>
        <w:t xml:space="preserve">forward </w:t>
      </w:r>
      <w:r w:rsidR="00551047">
        <w:rPr>
          <w:noProof/>
          <w:lang w:val="en-US"/>
        </w:rPr>
        <w:t xml:space="preserve">speed should be more critical (compare with </w:t>
      </w:r>
      <w:r w:rsidR="00551047">
        <w:rPr>
          <w:noProof/>
          <w:lang w:val="en-US"/>
        </w:rPr>
        <w:fldChar w:fldCharType="begin"/>
      </w:r>
      <w:r w:rsidR="00551047">
        <w:rPr>
          <w:noProof/>
          <w:lang w:val="en-US"/>
        </w:rPr>
        <w:instrText xml:space="preserve"> REF _Ref511901867 \h </w:instrText>
      </w:r>
      <w:r w:rsidR="00551047">
        <w:rPr>
          <w:noProof/>
          <w:lang w:val="en-US"/>
        </w:rPr>
      </w:r>
      <w:r w:rsidR="00551047">
        <w:rPr>
          <w:noProof/>
          <w:lang w:val="en-US"/>
        </w:rPr>
        <w:fldChar w:fldCharType="separate"/>
      </w:r>
      <w:r w:rsidR="00890C54">
        <w:t xml:space="preserve">Figure </w:t>
      </w:r>
      <w:r w:rsidR="00807D67">
        <w:t>4.</w:t>
      </w:r>
      <w:r w:rsidR="00890C54">
        <w:rPr>
          <w:noProof/>
        </w:rPr>
        <w:t>24</w:t>
      </w:r>
      <w:r w:rsidR="00551047">
        <w:rPr>
          <w:noProof/>
          <w:lang w:val="en-US"/>
        </w:rPr>
        <w:fldChar w:fldCharType="end"/>
      </w:r>
      <w:r w:rsidR="00551047">
        <w:rPr>
          <w:noProof/>
          <w:lang w:val="en-US"/>
        </w:rPr>
        <w:t xml:space="preserve"> which relates to parametric resonance in regular head waves).</w:t>
      </w:r>
    </w:p>
    <w:p w14:paraId="767C9AB9" w14:textId="77777777" w:rsidR="00276818" w:rsidRPr="00A24417" w:rsidRDefault="00276818" w:rsidP="00A24417">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B96D3C" w14:paraId="1F51B995" w14:textId="77777777" w:rsidTr="00F749CF">
        <w:tc>
          <w:tcPr>
            <w:tcW w:w="4871" w:type="dxa"/>
          </w:tcPr>
          <w:p w14:paraId="30E0A409" w14:textId="2A28947C" w:rsidR="00B96D3C" w:rsidRDefault="000943C4" w:rsidP="00F749CF">
            <w:pPr>
              <w:rPr>
                <w:noProof/>
                <w:lang w:val="en-US"/>
              </w:rPr>
            </w:pPr>
            <w:r w:rsidRPr="000943C4">
              <w:rPr>
                <w:noProof/>
                <w:lang w:val="en-US" w:eastAsia="ja-JP"/>
              </w:rPr>
              <w:drawing>
                <wp:inline distT="0" distB="0" distL="0" distR="0" wp14:anchorId="44C1B25F" wp14:editId="5AA502BC">
                  <wp:extent cx="2772000" cy="256153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72000" cy="2561533"/>
                          </a:xfrm>
                          <a:prstGeom prst="rect">
                            <a:avLst/>
                          </a:prstGeom>
                          <a:noFill/>
                          <a:ln>
                            <a:noFill/>
                          </a:ln>
                        </pic:spPr>
                      </pic:pic>
                    </a:graphicData>
                  </a:graphic>
                </wp:inline>
              </w:drawing>
            </w:r>
          </w:p>
        </w:tc>
        <w:tc>
          <w:tcPr>
            <w:tcW w:w="4871" w:type="dxa"/>
          </w:tcPr>
          <w:p w14:paraId="3501C0E4" w14:textId="35141CED" w:rsidR="00B96D3C" w:rsidRDefault="000943C4" w:rsidP="00F749CF">
            <w:pPr>
              <w:rPr>
                <w:noProof/>
                <w:lang w:val="en-US"/>
              </w:rPr>
            </w:pPr>
            <w:r w:rsidRPr="000943C4">
              <w:rPr>
                <w:noProof/>
                <w:lang w:val="en-US" w:eastAsia="ja-JP"/>
              </w:rPr>
              <w:drawing>
                <wp:inline distT="0" distB="0" distL="0" distR="0" wp14:anchorId="1C2AC88D" wp14:editId="0DD4459C">
                  <wp:extent cx="2772000" cy="256153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2000" cy="2561534"/>
                          </a:xfrm>
                          <a:prstGeom prst="rect">
                            <a:avLst/>
                          </a:prstGeom>
                          <a:noFill/>
                          <a:ln>
                            <a:noFill/>
                          </a:ln>
                        </pic:spPr>
                      </pic:pic>
                    </a:graphicData>
                  </a:graphic>
                </wp:inline>
              </w:drawing>
            </w:r>
          </w:p>
        </w:tc>
      </w:tr>
      <w:tr w:rsidR="00B96D3C" w:rsidRPr="00870718" w14:paraId="093E4CEF" w14:textId="77777777" w:rsidTr="00F749CF">
        <w:tc>
          <w:tcPr>
            <w:tcW w:w="4871" w:type="dxa"/>
          </w:tcPr>
          <w:p w14:paraId="1D4938F0" w14:textId="2694AF53" w:rsidR="00B96D3C" w:rsidRDefault="004F7F2B" w:rsidP="00F749CF">
            <w:pPr>
              <w:rPr>
                <w:noProof/>
                <w:lang w:val="en-US"/>
              </w:rPr>
            </w:pPr>
            <w:bookmarkStart w:id="27" w:name="_Ref511901858"/>
            <w:r>
              <w:t xml:space="preserve">Figure </w:t>
            </w:r>
            <w:r w:rsidR="00807D67">
              <w:t>4.</w:t>
            </w:r>
            <w:r w:rsidR="00912DB8">
              <w:fldChar w:fldCharType="begin"/>
            </w:r>
            <w:r w:rsidR="00912DB8">
              <w:instrText xml:space="preserve"> SEQ Figure \* ARABIC </w:instrText>
            </w:r>
            <w:r w:rsidR="00912DB8">
              <w:fldChar w:fldCharType="separate"/>
            </w:r>
            <w:r w:rsidR="00890C54">
              <w:rPr>
                <w:noProof/>
              </w:rPr>
              <w:t>23</w:t>
            </w:r>
            <w:r w:rsidR="00912DB8">
              <w:rPr>
                <w:noProof/>
              </w:rPr>
              <w:fldChar w:fldCharType="end"/>
            </w:r>
            <w:bookmarkEnd w:id="27"/>
            <w:r w:rsidRPr="0001145C">
              <w:rPr>
                <w:lang w:val="en-US"/>
              </w:rPr>
              <w:t xml:space="preserve"> </w:t>
            </w:r>
            <w:r w:rsidR="00E016B0">
              <w:rPr>
                <w:noProof/>
                <w:lang w:val="en-US"/>
              </w:rPr>
              <w:t>M</w:t>
            </w:r>
            <w:r w:rsidR="00B96D3C">
              <w:rPr>
                <w:noProof/>
                <w:lang w:val="en-US"/>
              </w:rPr>
              <w:t>easured (</w:t>
            </w:r>
            <w:r w:rsidR="00B96D3C" w:rsidRPr="00884557">
              <w:rPr>
                <w:noProof/>
                <w:sz w:val="16"/>
                <w:lang w:val="en-US"/>
              </w:rPr>
              <w:sym w:font="Wingdings 2" w:char="F0A2"/>
            </w:r>
            <w:r w:rsidR="00B96D3C">
              <w:rPr>
                <w:noProof/>
                <w:lang w:val="en-US"/>
              </w:rPr>
              <w:t>) and computed (</w:t>
            </w:r>
            <w:r w:rsidR="00B96D3C" w:rsidRPr="00884557">
              <w:rPr>
                <w:noProof/>
                <w:color w:val="0070C0"/>
                <w:sz w:val="16"/>
                <w:lang w:val="en-US"/>
              </w:rPr>
              <w:sym w:font="Wingdings 2" w:char="F0A3"/>
            </w:r>
            <w:r w:rsidR="00B96D3C">
              <w:rPr>
                <w:noProof/>
                <w:lang w:val="en-US"/>
              </w:rPr>
              <w:t>)</w:t>
            </w:r>
            <w:r w:rsidR="00E016B0">
              <w:rPr>
                <w:noProof/>
                <w:lang w:val="en-US"/>
              </w:rPr>
              <w:t xml:space="preserve"> RMS of roll angle (y axis) </w:t>
            </w:r>
            <w:r w:rsidR="00B96D3C">
              <w:rPr>
                <w:noProof/>
                <w:lang w:val="en-US"/>
              </w:rPr>
              <w:t xml:space="preserve">in irregular </w:t>
            </w:r>
            <w:r w:rsidR="00E016B0">
              <w:rPr>
                <w:noProof/>
                <w:lang w:val="en-US"/>
              </w:rPr>
              <w:t xml:space="preserve">head </w:t>
            </w:r>
            <w:r w:rsidR="00B96D3C">
              <w:rPr>
                <w:noProof/>
                <w:lang w:val="en-US"/>
              </w:rPr>
              <w:t xml:space="preserve">waves </w:t>
            </w:r>
            <w:r w:rsidR="00E016B0">
              <w:rPr>
                <w:noProof/>
                <w:lang w:val="en-US"/>
              </w:rPr>
              <w:t xml:space="preserve">vs. </w:t>
            </w:r>
            <w:r w:rsidR="00B96D3C">
              <w:rPr>
                <w:noProof/>
                <w:lang w:val="en-US"/>
              </w:rPr>
              <w:t>Fr (x axis) and wave period (one wave period per plot)</w:t>
            </w:r>
          </w:p>
        </w:tc>
        <w:tc>
          <w:tcPr>
            <w:tcW w:w="4871" w:type="dxa"/>
          </w:tcPr>
          <w:p w14:paraId="1D19FE52" w14:textId="6FB033D9" w:rsidR="00B96D3C" w:rsidRDefault="004F7F2B" w:rsidP="00F749CF">
            <w:pPr>
              <w:rPr>
                <w:noProof/>
                <w:lang w:val="en-US"/>
              </w:rPr>
            </w:pPr>
            <w:bookmarkStart w:id="28" w:name="_Ref511901867"/>
            <w:r>
              <w:t xml:space="preserve">Figure </w:t>
            </w:r>
            <w:r w:rsidR="00807D67">
              <w:t>4.</w:t>
            </w:r>
            <w:r w:rsidR="00912DB8">
              <w:fldChar w:fldCharType="begin"/>
            </w:r>
            <w:r w:rsidR="00912DB8">
              <w:instrText xml:space="preserve"> SEQ Figure \* ARABIC </w:instrText>
            </w:r>
            <w:r w:rsidR="00912DB8">
              <w:fldChar w:fldCharType="separate"/>
            </w:r>
            <w:r w:rsidR="00890C54">
              <w:rPr>
                <w:noProof/>
              </w:rPr>
              <w:t>24</w:t>
            </w:r>
            <w:r w:rsidR="00912DB8">
              <w:rPr>
                <w:noProof/>
              </w:rPr>
              <w:fldChar w:fldCharType="end"/>
            </w:r>
            <w:bookmarkEnd w:id="28"/>
            <w:r w:rsidRPr="0001145C">
              <w:rPr>
                <w:lang w:val="en-US"/>
              </w:rPr>
              <w:t xml:space="preserve"> </w:t>
            </w:r>
            <w:r w:rsidR="00E016B0">
              <w:rPr>
                <w:noProof/>
                <w:lang w:val="en-US"/>
              </w:rPr>
              <w:t>M</w:t>
            </w:r>
            <w:r w:rsidR="00B96D3C">
              <w:rPr>
                <w:noProof/>
                <w:lang w:val="en-US"/>
              </w:rPr>
              <w:t>easured (</w:t>
            </w:r>
            <w:r w:rsidR="00B96D3C" w:rsidRPr="00884557">
              <w:rPr>
                <w:noProof/>
                <w:sz w:val="16"/>
                <w:lang w:val="en-US"/>
              </w:rPr>
              <w:sym w:font="Wingdings 2" w:char="F0A3"/>
            </w:r>
            <w:r w:rsidR="00B96D3C">
              <w:rPr>
                <w:noProof/>
                <w:lang w:val="en-US"/>
              </w:rPr>
              <w:t>,</w:t>
            </w:r>
            <w:r w:rsidR="00B96D3C" w:rsidRPr="00884557">
              <w:rPr>
                <w:noProof/>
                <w:sz w:val="16"/>
                <w:lang w:val="en-US"/>
              </w:rPr>
              <w:sym w:font="Wingdings 2" w:char="F0A2"/>
            </w:r>
            <w:r w:rsidR="00B96D3C">
              <w:rPr>
                <w:noProof/>
                <w:lang w:val="en-US"/>
              </w:rPr>
              <w:t>) and computed (</w:t>
            </w:r>
            <w:r w:rsidR="00B96D3C" w:rsidRPr="00884557">
              <w:rPr>
                <w:noProof/>
                <w:sz w:val="8"/>
                <w:lang w:val="en-US"/>
              </w:rPr>
              <w:sym w:font="Wingdings" w:char="F06C"/>
            </w:r>
            <w:r w:rsidR="00B96D3C">
              <w:rPr>
                <w:noProof/>
                <w:lang w:val="en-US"/>
              </w:rPr>
              <w:t>)</w:t>
            </w:r>
            <w:r w:rsidR="00E016B0">
              <w:rPr>
                <w:noProof/>
                <w:lang w:val="en-US"/>
              </w:rPr>
              <w:t xml:space="preserve"> roll amplitude (y axis) </w:t>
            </w:r>
            <w:r w:rsidR="00B96D3C">
              <w:rPr>
                <w:noProof/>
                <w:lang w:val="en-US"/>
              </w:rPr>
              <w:t xml:space="preserve">in regular </w:t>
            </w:r>
            <w:r w:rsidR="00E016B0">
              <w:rPr>
                <w:noProof/>
                <w:lang w:val="en-US"/>
              </w:rPr>
              <w:t xml:space="preserve">head waves vs. </w:t>
            </w:r>
            <w:r w:rsidR="00B96D3C">
              <w:rPr>
                <w:noProof/>
                <w:lang w:val="en-US"/>
              </w:rPr>
              <w:t>Fr (x axis) and wave period (one wave period per plot)</w:t>
            </w:r>
          </w:p>
        </w:tc>
      </w:tr>
    </w:tbl>
    <w:p w14:paraId="7EE14983" w14:textId="5C9A5C87" w:rsidR="00083565" w:rsidRDefault="00083565" w:rsidP="00A24417">
      <w:pPr>
        <w:widowControl w:val="0"/>
        <w:rPr>
          <w:bCs/>
          <w:sz w:val="18"/>
          <w:szCs w:val="18"/>
        </w:rPr>
      </w:pPr>
    </w:p>
    <w:p w14:paraId="37540440" w14:textId="0DB3E1DF" w:rsidR="00083565" w:rsidRPr="00A24417" w:rsidRDefault="00083565" w:rsidP="00A24417">
      <w:pPr>
        <w:widowControl w:val="0"/>
        <w:rPr>
          <w:bCs/>
          <w:sz w:val="18"/>
          <w:szCs w:val="18"/>
        </w:rPr>
      </w:pPr>
    </w:p>
    <w:p w14:paraId="77517BD8" w14:textId="6E64D015" w:rsidR="00083565" w:rsidRPr="006079D0" w:rsidRDefault="00436585" w:rsidP="00083565">
      <w:pPr>
        <w:widowControl w:val="0"/>
        <w:tabs>
          <w:tab w:val="left" w:pos="720"/>
        </w:tabs>
        <w:rPr>
          <w:rFonts w:cs="Arial"/>
          <w:b/>
        </w:rPr>
      </w:pPr>
      <w:r>
        <w:rPr>
          <w:rFonts w:cs="Arial"/>
          <w:b/>
        </w:rPr>
        <w:t>4.1.</w:t>
      </w:r>
      <w:r w:rsidR="00083565">
        <w:rPr>
          <w:rFonts w:cs="Arial"/>
          <w:b/>
        </w:rPr>
        <w:t>8</w:t>
      </w:r>
      <w:r w:rsidR="00083565">
        <w:rPr>
          <w:rFonts w:cs="Arial"/>
          <w:b/>
        </w:rPr>
        <w:tab/>
        <w:t>W</w:t>
      </w:r>
      <w:r w:rsidR="00083565" w:rsidRPr="006079D0">
        <w:rPr>
          <w:rFonts w:cs="Arial"/>
          <w:b/>
        </w:rPr>
        <w:t xml:space="preserve">hen </w:t>
      </w:r>
      <w:r w:rsidR="00083565">
        <w:rPr>
          <w:rFonts w:cs="Arial"/>
          <w:b/>
        </w:rPr>
        <w:t>operational limitations or operational guidance m</w:t>
      </w:r>
      <w:r w:rsidR="00083565" w:rsidRPr="006079D0">
        <w:rPr>
          <w:rFonts w:cs="Arial"/>
          <w:b/>
        </w:rPr>
        <w:t xml:space="preserve">ay </w:t>
      </w:r>
      <w:r w:rsidR="00083565">
        <w:rPr>
          <w:rFonts w:cs="Arial"/>
          <w:b/>
        </w:rPr>
        <w:t>n</w:t>
      </w:r>
      <w:r w:rsidR="00083565" w:rsidRPr="006079D0">
        <w:rPr>
          <w:rFonts w:cs="Arial"/>
          <w:b/>
        </w:rPr>
        <w:t xml:space="preserve">ot </w:t>
      </w:r>
      <w:r w:rsidR="00083565">
        <w:rPr>
          <w:rFonts w:cs="Arial"/>
          <w:b/>
        </w:rPr>
        <w:t>b</w:t>
      </w:r>
      <w:r w:rsidR="00083565" w:rsidRPr="006079D0">
        <w:rPr>
          <w:rFonts w:cs="Arial"/>
          <w:b/>
        </w:rPr>
        <w:t xml:space="preserve">e </w:t>
      </w:r>
      <w:proofErr w:type="gramStart"/>
      <w:r w:rsidR="00083565">
        <w:rPr>
          <w:rFonts w:cs="Arial"/>
          <w:b/>
        </w:rPr>
        <w:t>s</w:t>
      </w:r>
      <w:r w:rsidR="00083565" w:rsidRPr="006079D0">
        <w:rPr>
          <w:rFonts w:cs="Arial"/>
          <w:b/>
        </w:rPr>
        <w:t>ufficient</w:t>
      </w:r>
      <w:proofErr w:type="gramEnd"/>
    </w:p>
    <w:p w14:paraId="0C091757" w14:textId="77777777" w:rsidR="00083565" w:rsidRPr="00A24417" w:rsidRDefault="00083565" w:rsidP="00083565">
      <w:pPr>
        <w:widowControl w:val="0"/>
        <w:rPr>
          <w:bCs/>
          <w:sz w:val="18"/>
          <w:szCs w:val="18"/>
        </w:rPr>
      </w:pPr>
    </w:p>
    <w:p w14:paraId="53D12079" w14:textId="3DFD1A6E" w:rsidR="00083565" w:rsidRDefault="00436585" w:rsidP="00083565">
      <w:pPr>
        <w:rPr>
          <w:noProof/>
          <w:lang w:val="en-US"/>
        </w:rPr>
      </w:pPr>
      <w:r>
        <w:rPr>
          <w:noProof/>
          <w:lang w:val="en-US"/>
        </w:rPr>
        <w:t>4.1.</w:t>
      </w:r>
      <w:r w:rsidR="00083565">
        <w:rPr>
          <w:noProof/>
          <w:lang w:val="en-US"/>
        </w:rPr>
        <w:t>8.1</w:t>
      </w:r>
      <w:r w:rsidR="00083565">
        <w:rPr>
          <w:noProof/>
          <w:lang w:val="en-US"/>
        </w:rPr>
        <w:tab/>
        <w:t>O</w:t>
      </w:r>
      <w:r w:rsidR="00083565" w:rsidRPr="00C325E4">
        <w:rPr>
          <w:noProof/>
          <w:lang w:val="en-US"/>
        </w:rPr>
        <w:t xml:space="preserve">bviously, application of </w:t>
      </w:r>
      <w:r w:rsidR="001C294F">
        <w:rPr>
          <w:noProof/>
          <w:lang w:val="en-US"/>
        </w:rPr>
        <w:t>operational limitations</w:t>
      </w:r>
      <w:r w:rsidR="00083565">
        <w:rPr>
          <w:noProof/>
          <w:lang w:val="en-US"/>
        </w:rPr>
        <w:t xml:space="preserve"> or </w:t>
      </w:r>
      <w:r w:rsidR="001C294F">
        <w:rPr>
          <w:noProof/>
          <w:lang w:val="en-US"/>
        </w:rPr>
        <w:t>operational guidance</w:t>
      </w:r>
      <w:r w:rsidR="00083565" w:rsidRPr="00C325E4">
        <w:rPr>
          <w:noProof/>
          <w:lang w:val="en-US"/>
        </w:rPr>
        <w:t xml:space="preserve"> can reduce the </w:t>
      </w:r>
      <w:r w:rsidR="00E136D5">
        <w:rPr>
          <w:noProof/>
          <w:lang w:val="en-US"/>
        </w:rPr>
        <w:t>mean stability</w:t>
      </w:r>
      <w:r w:rsidR="00083565">
        <w:rPr>
          <w:noProof/>
          <w:lang w:val="en-US"/>
        </w:rPr>
        <w:t xml:space="preserve"> </w:t>
      </w:r>
      <w:r w:rsidR="00083565" w:rsidRPr="00C325E4">
        <w:rPr>
          <w:noProof/>
          <w:lang w:val="en-US"/>
        </w:rPr>
        <w:t xml:space="preserve">failure rate to any specified level; thus, any loading condition of any ship can be made “sufficiently safe” using </w:t>
      </w:r>
      <w:r w:rsidR="00083565">
        <w:rPr>
          <w:noProof/>
          <w:lang w:val="en-US"/>
        </w:rPr>
        <w:t xml:space="preserve">sufficiently strict </w:t>
      </w:r>
      <w:r w:rsidR="001C294F">
        <w:rPr>
          <w:noProof/>
          <w:lang w:val="en-US"/>
        </w:rPr>
        <w:t>operational limitations</w:t>
      </w:r>
      <w:r w:rsidR="00083565">
        <w:rPr>
          <w:noProof/>
          <w:lang w:val="en-US"/>
        </w:rPr>
        <w:t xml:space="preserve"> or </w:t>
      </w:r>
      <w:r w:rsidR="001C294F">
        <w:rPr>
          <w:noProof/>
          <w:lang w:val="en-US"/>
        </w:rPr>
        <w:t>operational guidance</w:t>
      </w:r>
      <w:r w:rsidR="00083565" w:rsidRPr="00C325E4">
        <w:rPr>
          <w:noProof/>
          <w:lang w:val="en-US"/>
        </w:rPr>
        <w:t xml:space="preserve">. However, if </w:t>
      </w:r>
      <w:r w:rsidR="00E136D5" w:rsidRPr="00C325E4">
        <w:rPr>
          <w:noProof/>
          <w:lang w:val="en-US"/>
        </w:rPr>
        <w:t xml:space="preserve">too many </w:t>
      </w:r>
      <w:r w:rsidR="00E136D5">
        <w:rPr>
          <w:noProof/>
          <w:lang w:val="en-US"/>
        </w:rPr>
        <w:t xml:space="preserve">combinations of ship </w:t>
      </w:r>
      <w:r w:rsidR="00E136D5" w:rsidRPr="00C325E4">
        <w:rPr>
          <w:noProof/>
          <w:lang w:val="en-US"/>
        </w:rPr>
        <w:t>speed and course</w:t>
      </w:r>
      <w:r w:rsidR="00E136D5">
        <w:rPr>
          <w:noProof/>
          <w:lang w:val="en-US"/>
        </w:rPr>
        <w:t xml:space="preserve"> in too many sea states should be excluded </w:t>
      </w:r>
      <w:r w:rsidR="00E136D5" w:rsidRPr="00C325E4">
        <w:rPr>
          <w:noProof/>
          <w:lang w:val="en-US"/>
        </w:rPr>
        <w:t>as unsafe</w:t>
      </w:r>
      <w:r w:rsidR="00E136D5">
        <w:rPr>
          <w:noProof/>
          <w:lang w:val="en-US"/>
        </w:rPr>
        <w:t xml:space="preserve"> </w:t>
      </w:r>
      <w:r w:rsidR="00083565" w:rsidRPr="00C325E4">
        <w:rPr>
          <w:noProof/>
          <w:lang w:val="en-US"/>
        </w:rPr>
        <w:t xml:space="preserve">for some loading condition, </w:t>
      </w:r>
      <w:r w:rsidR="00E136D5">
        <w:rPr>
          <w:noProof/>
          <w:lang w:val="en-US"/>
        </w:rPr>
        <w:t xml:space="preserve">it </w:t>
      </w:r>
      <w:r w:rsidR="00083565" w:rsidRPr="00C325E4">
        <w:rPr>
          <w:noProof/>
          <w:lang w:val="en-US"/>
        </w:rPr>
        <w:t xml:space="preserve">cannot be considered as safe in </w:t>
      </w:r>
      <w:r w:rsidR="00E136D5">
        <w:rPr>
          <w:noProof/>
          <w:lang w:val="en-US"/>
        </w:rPr>
        <w:t xml:space="preserve">routine </w:t>
      </w:r>
      <w:r w:rsidR="00083565">
        <w:rPr>
          <w:noProof/>
          <w:lang w:val="en-US"/>
        </w:rPr>
        <w:t xml:space="preserve">practical </w:t>
      </w:r>
      <w:r w:rsidR="00083565" w:rsidRPr="00C325E4">
        <w:rPr>
          <w:noProof/>
          <w:lang w:val="en-US"/>
        </w:rPr>
        <w:t xml:space="preserve">operation. Thus, if the </w:t>
      </w:r>
      <w:r w:rsidR="00E136D5">
        <w:rPr>
          <w:noProof/>
          <w:lang w:val="en-US"/>
        </w:rPr>
        <w:t xml:space="preserve">total amount </w:t>
      </w:r>
      <w:r w:rsidR="00083565" w:rsidRPr="00C325E4">
        <w:rPr>
          <w:noProof/>
          <w:lang w:val="en-US"/>
        </w:rPr>
        <w:t>of safe sailing conditions becomes too small</w:t>
      </w:r>
      <w:r w:rsidR="00E136D5" w:rsidRPr="00E136D5">
        <w:rPr>
          <w:noProof/>
          <w:lang w:val="en-US"/>
        </w:rPr>
        <w:t xml:space="preserve"> </w:t>
      </w:r>
      <w:r w:rsidR="00E136D5" w:rsidRPr="00C325E4">
        <w:rPr>
          <w:noProof/>
          <w:lang w:val="en-US"/>
        </w:rPr>
        <w:t xml:space="preserve">for </w:t>
      </w:r>
      <w:r w:rsidR="00E136D5">
        <w:rPr>
          <w:noProof/>
          <w:lang w:val="en-US"/>
        </w:rPr>
        <w:t xml:space="preserve">some </w:t>
      </w:r>
      <w:r w:rsidR="00E136D5" w:rsidRPr="00C325E4">
        <w:rPr>
          <w:noProof/>
          <w:lang w:val="en-US"/>
        </w:rPr>
        <w:t>loading condition</w:t>
      </w:r>
      <w:r w:rsidR="00083565" w:rsidRPr="00C325E4">
        <w:rPr>
          <w:noProof/>
          <w:lang w:val="en-US"/>
        </w:rPr>
        <w:t xml:space="preserve">, it cannot be considered as allowed even </w:t>
      </w:r>
      <w:r w:rsidR="00E136D5">
        <w:rPr>
          <w:noProof/>
          <w:lang w:val="en-US"/>
        </w:rPr>
        <w:t xml:space="preserve">when </w:t>
      </w:r>
      <w:r w:rsidR="001C294F">
        <w:rPr>
          <w:noProof/>
          <w:lang w:val="en-US"/>
        </w:rPr>
        <w:t>operational limitations</w:t>
      </w:r>
      <w:r w:rsidR="00083565">
        <w:rPr>
          <w:noProof/>
          <w:lang w:val="en-US"/>
        </w:rPr>
        <w:t xml:space="preserve"> or </w:t>
      </w:r>
      <w:r w:rsidR="001C294F">
        <w:rPr>
          <w:noProof/>
          <w:lang w:val="en-US"/>
        </w:rPr>
        <w:t>operational guidance</w:t>
      </w:r>
      <w:r w:rsidR="00083565">
        <w:rPr>
          <w:noProof/>
          <w:lang w:val="en-US"/>
        </w:rPr>
        <w:t xml:space="preserve"> is provided</w:t>
      </w:r>
      <w:r w:rsidR="00083565" w:rsidRPr="00C325E4">
        <w:rPr>
          <w:noProof/>
          <w:lang w:val="en-US"/>
        </w:rPr>
        <w:t>.</w:t>
      </w:r>
    </w:p>
    <w:p w14:paraId="1D25E1E4" w14:textId="0EE8A2A5" w:rsidR="00B96D3C" w:rsidRPr="00E136D5" w:rsidRDefault="00B96D3C" w:rsidP="00A24417">
      <w:pPr>
        <w:widowControl w:val="0"/>
        <w:rPr>
          <w:bCs/>
          <w:sz w:val="18"/>
          <w:szCs w:val="18"/>
          <w:lang w:val="en-US"/>
        </w:rPr>
      </w:pPr>
    </w:p>
    <w:p w14:paraId="5157ADE3" w14:textId="24D1CA76" w:rsidR="00B96D3C" w:rsidRDefault="00436585" w:rsidP="00B96D3C">
      <w:pPr>
        <w:rPr>
          <w:noProof/>
          <w:lang w:val="en-US"/>
        </w:rPr>
      </w:pPr>
      <w:r>
        <w:rPr>
          <w:noProof/>
          <w:lang w:val="en-US"/>
        </w:rPr>
        <w:t>4.1.</w:t>
      </w:r>
      <w:r w:rsidR="00BC315F">
        <w:rPr>
          <w:noProof/>
          <w:lang w:val="en-US"/>
        </w:rPr>
        <w:t>8.2</w:t>
      </w:r>
      <w:r w:rsidR="00B96D3C">
        <w:rPr>
          <w:noProof/>
          <w:lang w:val="en-US"/>
        </w:rPr>
        <w:tab/>
        <w:t>I</w:t>
      </w:r>
      <w:r w:rsidR="00B96D3C" w:rsidRPr="00C325E4">
        <w:rPr>
          <w:noProof/>
          <w:lang w:val="en-US"/>
        </w:rPr>
        <w:t xml:space="preserve">t follows </w:t>
      </w:r>
      <w:r w:rsidR="00B96D3C">
        <w:rPr>
          <w:noProof/>
          <w:lang w:val="en-US"/>
        </w:rPr>
        <w:t>f</w:t>
      </w:r>
      <w:r w:rsidR="00B96D3C" w:rsidRPr="00C325E4">
        <w:rPr>
          <w:noProof/>
          <w:lang w:val="en-US"/>
        </w:rPr>
        <w:t xml:space="preserve">rom these considerations that a suitable criterion to distinguish between </w:t>
      </w:r>
      <w:r w:rsidR="003F49CA">
        <w:rPr>
          <w:noProof/>
          <w:lang w:val="en-US"/>
        </w:rPr>
        <w:t>those loading conditions</w:t>
      </w:r>
      <w:r w:rsidR="00B96D3C" w:rsidRPr="00C325E4">
        <w:rPr>
          <w:noProof/>
          <w:lang w:val="en-US"/>
        </w:rPr>
        <w:t xml:space="preserve"> for which </w:t>
      </w:r>
      <w:r w:rsidR="001C294F">
        <w:rPr>
          <w:noProof/>
          <w:lang w:val="en-US"/>
        </w:rPr>
        <w:t>operational limitations</w:t>
      </w:r>
      <w:r w:rsidR="00B96D3C">
        <w:rPr>
          <w:noProof/>
          <w:lang w:val="en-US"/>
        </w:rPr>
        <w:t xml:space="preserve"> or </w:t>
      </w:r>
      <w:r w:rsidR="001C294F">
        <w:rPr>
          <w:noProof/>
          <w:lang w:val="en-US"/>
        </w:rPr>
        <w:t>operational guidance</w:t>
      </w:r>
      <w:r w:rsidR="00B96D3C" w:rsidRPr="00C325E4">
        <w:rPr>
          <w:noProof/>
          <w:lang w:val="en-US"/>
        </w:rPr>
        <w:t xml:space="preserve"> is a suitable </w:t>
      </w:r>
      <w:r w:rsidR="003F49CA">
        <w:rPr>
          <w:noProof/>
          <w:lang w:val="en-US"/>
        </w:rPr>
        <w:t xml:space="preserve">measure </w:t>
      </w:r>
      <w:r w:rsidR="00B96D3C" w:rsidRPr="00C325E4">
        <w:rPr>
          <w:noProof/>
          <w:lang w:val="en-US"/>
        </w:rPr>
        <w:t xml:space="preserve">from those which cannot be allowed even with </w:t>
      </w:r>
      <w:r w:rsidR="001C294F">
        <w:rPr>
          <w:noProof/>
          <w:lang w:val="en-US"/>
        </w:rPr>
        <w:t>operational limitations</w:t>
      </w:r>
      <w:r w:rsidR="00B96D3C">
        <w:rPr>
          <w:noProof/>
          <w:lang w:val="en-US"/>
        </w:rPr>
        <w:t xml:space="preserve"> or </w:t>
      </w:r>
      <w:r w:rsidR="001C294F">
        <w:rPr>
          <w:noProof/>
          <w:lang w:val="en-US"/>
        </w:rPr>
        <w:t>operational guidance</w:t>
      </w:r>
      <w:r w:rsidR="00B96D3C" w:rsidRPr="00C325E4">
        <w:rPr>
          <w:noProof/>
          <w:lang w:val="en-US"/>
        </w:rPr>
        <w:t xml:space="preserve">, is the </w:t>
      </w:r>
      <w:r w:rsidR="00B96D3C">
        <w:rPr>
          <w:noProof/>
          <w:lang w:val="en-US"/>
        </w:rPr>
        <w:t xml:space="preserve">total duration </w:t>
      </w:r>
      <w:r w:rsidR="00B96D3C" w:rsidRPr="00C325E4">
        <w:rPr>
          <w:noProof/>
          <w:lang w:val="en-US"/>
        </w:rPr>
        <w:t xml:space="preserve">of </w:t>
      </w:r>
      <w:r w:rsidR="003F49CA">
        <w:rPr>
          <w:noProof/>
          <w:lang w:val="en-US"/>
        </w:rPr>
        <w:t xml:space="preserve">recommende </w:t>
      </w:r>
      <w:r w:rsidR="00B96D3C" w:rsidRPr="00C325E4">
        <w:rPr>
          <w:noProof/>
          <w:lang w:val="en-US"/>
        </w:rPr>
        <w:t>sailing conditions (</w:t>
      </w:r>
      <w:r w:rsidR="003F49CA">
        <w:rPr>
          <w:noProof/>
          <w:lang w:val="en-US"/>
        </w:rPr>
        <w:t xml:space="preserve">defined by </w:t>
      </w:r>
      <w:r w:rsidR="00B96D3C" w:rsidRPr="00C325E4">
        <w:rPr>
          <w:noProof/>
          <w:lang w:val="en-US"/>
        </w:rPr>
        <w:t xml:space="preserve">wave height, period and direction and forward ship speed) according to </w:t>
      </w:r>
      <w:r w:rsidR="001C294F">
        <w:rPr>
          <w:noProof/>
          <w:lang w:val="en-US"/>
        </w:rPr>
        <w:t>operational limitations</w:t>
      </w:r>
      <w:r w:rsidR="00B96D3C">
        <w:rPr>
          <w:noProof/>
          <w:lang w:val="en-US"/>
        </w:rPr>
        <w:t xml:space="preserve"> or </w:t>
      </w:r>
      <w:r w:rsidR="001C294F">
        <w:rPr>
          <w:noProof/>
          <w:lang w:val="en-US"/>
        </w:rPr>
        <w:t>operational guidance</w:t>
      </w:r>
      <w:r w:rsidR="00B96D3C" w:rsidRPr="00C325E4">
        <w:rPr>
          <w:noProof/>
          <w:lang w:val="en-US"/>
        </w:rPr>
        <w:t xml:space="preserve"> </w:t>
      </w:r>
      <w:r w:rsidR="00B96D3C">
        <w:rPr>
          <w:noProof/>
          <w:lang w:val="en-US"/>
        </w:rPr>
        <w:t xml:space="preserve">as percentage </w:t>
      </w:r>
      <w:r w:rsidR="00B96D3C" w:rsidRPr="00C325E4">
        <w:rPr>
          <w:noProof/>
          <w:lang w:val="en-US"/>
        </w:rPr>
        <w:t xml:space="preserve">from the total </w:t>
      </w:r>
      <w:r w:rsidR="00B96D3C">
        <w:rPr>
          <w:noProof/>
          <w:lang w:val="en-US"/>
        </w:rPr>
        <w:t>operational life at sea</w:t>
      </w:r>
      <w:r w:rsidR="00B96D3C" w:rsidRPr="00C325E4">
        <w:rPr>
          <w:noProof/>
          <w:lang w:val="en-US"/>
        </w:rPr>
        <w:t xml:space="preserve">; such percentage is frequently referred to </w:t>
      </w:r>
      <w:r w:rsidR="000C7F94">
        <w:rPr>
          <w:noProof/>
          <w:lang w:val="en-US"/>
        </w:rPr>
        <w:t xml:space="preserve">as </w:t>
      </w:r>
      <w:r w:rsidR="00B96D3C" w:rsidRPr="00C325E4">
        <w:rPr>
          <w:noProof/>
          <w:lang w:val="en-US"/>
        </w:rPr>
        <w:t>operability.</w:t>
      </w:r>
    </w:p>
    <w:p w14:paraId="2BB6B0F0" w14:textId="77777777" w:rsidR="00B96D3C" w:rsidRPr="003F49CA" w:rsidRDefault="00B96D3C" w:rsidP="00A24417">
      <w:pPr>
        <w:widowControl w:val="0"/>
        <w:rPr>
          <w:bCs/>
          <w:sz w:val="18"/>
          <w:szCs w:val="18"/>
          <w:lang w:val="en-US"/>
        </w:rPr>
      </w:pPr>
    </w:p>
    <w:p w14:paraId="1AAEA801" w14:textId="0C04B8AE" w:rsidR="00B96D3C" w:rsidRPr="00C325E4" w:rsidRDefault="00436585" w:rsidP="00B96D3C">
      <w:pPr>
        <w:rPr>
          <w:noProof/>
          <w:lang w:val="en-US"/>
        </w:rPr>
      </w:pPr>
      <w:r>
        <w:rPr>
          <w:noProof/>
          <w:lang w:val="en-US"/>
        </w:rPr>
        <w:t>4.1.</w:t>
      </w:r>
      <w:r w:rsidR="00BC315F">
        <w:rPr>
          <w:noProof/>
          <w:lang w:val="en-US"/>
        </w:rPr>
        <w:t>8.3</w:t>
      </w:r>
      <w:r w:rsidR="00B96D3C">
        <w:rPr>
          <w:noProof/>
          <w:lang w:val="en-US"/>
        </w:rPr>
        <w:tab/>
      </w:r>
      <w:r w:rsidR="00B96D3C" w:rsidRPr="00C325E4">
        <w:rPr>
          <w:noProof/>
          <w:lang w:val="en-US"/>
        </w:rPr>
        <w:t xml:space="preserve">Similarly to other criteria, the standard for operability can be defined from case studies. </w:t>
      </w:r>
      <w:r w:rsidR="00F0436B">
        <w:rPr>
          <w:noProof/>
          <w:lang w:val="en-US"/>
        </w:rPr>
        <w:fldChar w:fldCharType="begin"/>
      </w:r>
      <w:r w:rsidR="00F0436B">
        <w:rPr>
          <w:noProof/>
          <w:lang w:val="en-US"/>
        </w:rPr>
        <w:instrText xml:space="preserve"> REF _Ref511901880 \h </w:instrText>
      </w:r>
      <w:r w:rsidR="00F0436B">
        <w:rPr>
          <w:noProof/>
          <w:lang w:val="en-US"/>
        </w:rPr>
      </w:r>
      <w:r w:rsidR="00F0436B">
        <w:rPr>
          <w:noProof/>
          <w:lang w:val="en-US"/>
        </w:rPr>
        <w:fldChar w:fldCharType="separate"/>
      </w:r>
      <w:r w:rsidR="00D5684E">
        <w:t xml:space="preserve">Figure </w:t>
      </w:r>
      <w:r w:rsidR="00807D67">
        <w:t>4.</w:t>
      </w:r>
      <w:r w:rsidR="00D5684E">
        <w:rPr>
          <w:noProof/>
        </w:rPr>
        <w:t>25</w:t>
      </w:r>
      <w:r w:rsidR="00F0436B">
        <w:rPr>
          <w:noProof/>
          <w:lang w:val="en-US"/>
        </w:rPr>
        <w:fldChar w:fldCharType="end"/>
      </w:r>
      <w:r w:rsidR="00B96D3C" w:rsidRPr="00C325E4">
        <w:rPr>
          <w:noProof/>
          <w:lang w:val="en-US"/>
        </w:rPr>
        <w:t xml:space="preserve"> shows the </w:t>
      </w:r>
      <w:r w:rsidR="00B96D3C" w:rsidRPr="00C325E4">
        <w:t xml:space="preserve">average stability failure rate </w:t>
      </w:r>
      <w:proofErr w:type="spellStart"/>
      <w:r w:rsidR="003F49CA">
        <w:t>w</w:t>
      </w:r>
      <w:r w:rsidR="003F49CA" w:rsidRPr="003F49CA">
        <w:rPr>
          <w:vertAlign w:val="subscript"/>
        </w:rPr>
        <w:t>OG</w:t>
      </w:r>
      <w:proofErr w:type="spellEnd"/>
      <w:r w:rsidR="003F49CA">
        <w:t xml:space="preserve"> </w:t>
      </w:r>
      <w:r w:rsidR="00B96D3C">
        <w:t>depending on the applied</w:t>
      </w:r>
      <w:r w:rsidR="00B96D3C" w:rsidRPr="00C325E4">
        <w:t xml:space="preserve"> </w:t>
      </w:r>
      <w:proofErr w:type="spellStart"/>
      <w:r w:rsidR="00B96D3C" w:rsidRPr="00C325E4">
        <w:t>rp</w:t>
      </w:r>
      <w:r w:rsidR="00B96D3C" w:rsidRPr="00C325E4">
        <w:rPr>
          <w:vertAlign w:val="subscript"/>
        </w:rPr>
        <w:t>s</w:t>
      </w:r>
      <w:proofErr w:type="spellEnd"/>
      <w:r w:rsidR="00B96D3C" w:rsidRPr="00C325E4">
        <w:t>-</w:t>
      </w:r>
      <w:r w:rsidR="00BF0C44">
        <w:t>threshold</w:t>
      </w:r>
      <w:r w:rsidR="00B96D3C">
        <w:t xml:space="preserve">, </w:t>
      </w:r>
      <w:r w:rsidR="00B96D3C" w:rsidRPr="00C325E4">
        <w:t xml:space="preserve">operability </w:t>
      </w:r>
      <w:r w:rsidR="00B96D3C">
        <w:t xml:space="preserve">plotted as a function of </w:t>
      </w:r>
      <w:proofErr w:type="spellStart"/>
      <w:r w:rsidR="00B96D3C" w:rsidRPr="00C325E4">
        <w:t>rp</w:t>
      </w:r>
      <w:r w:rsidR="00B96D3C" w:rsidRPr="00C325E4">
        <w:rPr>
          <w:vertAlign w:val="subscript"/>
        </w:rPr>
        <w:t>s</w:t>
      </w:r>
      <w:proofErr w:type="spellEnd"/>
      <w:r w:rsidR="00B96D3C" w:rsidRPr="00C325E4">
        <w:t>-</w:t>
      </w:r>
      <w:r w:rsidR="00BF0C44">
        <w:t>threshold</w:t>
      </w:r>
      <w:r w:rsidR="00B96D3C">
        <w:t xml:space="preserve"> </w:t>
      </w:r>
      <w:r w:rsidR="00B96D3C" w:rsidRPr="00C325E4">
        <w:t xml:space="preserve">and </w:t>
      </w:r>
      <w:r w:rsidR="00B96D3C">
        <w:t xml:space="preserve">the </w:t>
      </w:r>
      <w:r w:rsidR="00B96D3C" w:rsidRPr="00C325E4">
        <w:t xml:space="preserve">average stability failure rate </w:t>
      </w:r>
      <w:r w:rsidR="00B96D3C">
        <w:t xml:space="preserve">plotted as a function of </w:t>
      </w:r>
      <w:r w:rsidR="00B96D3C" w:rsidRPr="00C325E4">
        <w:t xml:space="preserve">operability for different ships, loading conditions and forward speeds. For </w:t>
      </w:r>
      <w:r w:rsidR="00B96D3C" w:rsidRPr="00C325E4">
        <w:rPr>
          <w:noProof/>
          <w:lang w:val="en-US"/>
        </w:rPr>
        <w:t>rp</w:t>
      </w:r>
      <w:r w:rsidR="00B96D3C" w:rsidRPr="00C325E4">
        <w:rPr>
          <w:noProof/>
          <w:vertAlign w:val="subscript"/>
          <w:lang w:val="en-US"/>
        </w:rPr>
        <w:t>s</w:t>
      </w:r>
      <w:r w:rsidR="00B96D3C" w:rsidRPr="00C325E4">
        <w:rPr>
          <w:noProof/>
          <w:lang w:val="en-US"/>
        </w:rPr>
        <w:t>-</w:t>
      </w:r>
      <w:r w:rsidR="00BF0C44">
        <w:rPr>
          <w:noProof/>
          <w:lang w:val="en-US"/>
        </w:rPr>
        <w:t>threshold</w:t>
      </w:r>
      <w:r w:rsidR="00B96D3C" w:rsidRPr="00C325E4">
        <w:rPr>
          <w:noProof/>
          <w:lang w:val="en-US"/>
        </w:rPr>
        <w:t xml:space="preserve"> equal to 10</w:t>
      </w:r>
      <w:r w:rsidR="00B96D3C" w:rsidRPr="00C325E4">
        <w:rPr>
          <w:noProof/>
          <w:vertAlign w:val="superscript"/>
          <w:lang w:val="en-US"/>
        </w:rPr>
        <w:t>-10</w:t>
      </w:r>
      <w:r w:rsidR="00B96D3C" w:rsidRPr="00C325E4">
        <w:rPr>
          <w:noProof/>
          <w:lang w:val="en-US"/>
        </w:rPr>
        <w:t xml:space="preserve"> 1/s and the </w:t>
      </w:r>
      <w:r w:rsidR="00B96D3C">
        <w:rPr>
          <w:noProof/>
          <w:lang w:val="en-US"/>
        </w:rPr>
        <w:t xml:space="preserve">maximum acceptable </w:t>
      </w:r>
      <w:r w:rsidR="006B1172">
        <w:rPr>
          <w:noProof/>
          <w:lang w:val="en-US"/>
        </w:rPr>
        <w:t xml:space="preserve">long-term </w:t>
      </w:r>
      <w:r w:rsidR="003F49CA">
        <w:rPr>
          <w:noProof/>
          <w:lang w:val="en-US"/>
        </w:rPr>
        <w:t>mean</w:t>
      </w:r>
      <w:r w:rsidR="00B96D3C" w:rsidRPr="00C325E4">
        <w:rPr>
          <w:noProof/>
          <w:lang w:val="en-US"/>
        </w:rPr>
        <w:t xml:space="preserve"> stability failure rate of </w:t>
      </w:r>
      <w:r w:rsidR="006B1172">
        <w:rPr>
          <w:rFonts w:eastAsia="Arial"/>
          <w:lang w:val="en-US"/>
        </w:rPr>
        <w:t>2.6</w:t>
      </w:r>
      <w:r w:rsidR="006B1172">
        <w:rPr>
          <w:rFonts w:eastAsia="Arial"/>
          <w:lang w:val="en-US"/>
        </w:rPr>
        <w:sym w:font="Symbol" w:char="F0D7"/>
      </w:r>
      <w:r w:rsidR="006B1172">
        <w:rPr>
          <w:rFonts w:eastAsia="Arial"/>
          <w:lang w:val="en-US"/>
        </w:rPr>
        <w:t>10</w:t>
      </w:r>
      <w:r w:rsidR="006B1172" w:rsidRPr="00A90BC3">
        <w:rPr>
          <w:rFonts w:eastAsia="Arial"/>
          <w:vertAlign w:val="superscript"/>
          <w:lang w:val="en-US"/>
        </w:rPr>
        <w:noBreakHyphen/>
        <w:t>8</w:t>
      </w:r>
      <w:r w:rsidR="006B1172">
        <w:rPr>
          <w:rFonts w:eastAsia="Arial"/>
          <w:lang w:val="en-US"/>
        </w:rPr>
        <w:t xml:space="preserve"> 1/s, </w:t>
      </w:r>
      <w:r w:rsidR="00B96D3C" w:rsidRPr="00C325E4">
        <w:rPr>
          <w:noProof/>
          <w:lang w:val="en-US"/>
        </w:rPr>
        <w:t xml:space="preserve">the minimum value of operability over all considered </w:t>
      </w:r>
      <w:r w:rsidR="00B96D3C">
        <w:rPr>
          <w:noProof/>
          <w:lang w:val="en-US"/>
        </w:rPr>
        <w:t xml:space="preserve">ships and </w:t>
      </w:r>
      <w:r w:rsidR="00B96D3C" w:rsidRPr="00C325E4">
        <w:rPr>
          <w:noProof/>
          <w:lang w:val="en-US"/>
        </w:rPr>
        <w:t xml:space="preserve">loading conditions </w:t>
      </w:r>
      <w:r w:rsidR="006B1172">
        <w:rPr>
          <w:noProof/>
          <w:lang w:val="en-US"/>
        </w:rPr>
        <w:t>is</w:t>
      </w:r>
      <w:r w:rsidR="00B96D3C" w:rsidRPr="00C325E4">
        <w:rPr>
          <w:noProof/>
          <w:lang w:val="en-US"/>
        </w:rPr>
        <w:t xml:space="preserve"> about 0.</w:t>
      </w:r>
      <w:r w:rsidR="006B1172">
        <w:rPr>
          <w:noProof/>
          <w:lang w:val="en-US"/>
        </w:rPr>
        <w:t>7</w:t>
      </w:r>
      <w:r w:rsidR="00B96D3C">
        <w:rPr>
          <w:noProof/>
          <w:lang w:val="en-US"/>
        </w:rPr>
        <w:t xml:space="preserve">. </w:t>
      </w:r>
      <w:r w:rsidR="006B1172">
        <w:rPr>
          <w:noProof/>
          <w:lang w:val="en-US"/>
        </w:rPr>
        <w:t xml:space="preserve">Removing the worst case leads to the value </w:t>
      </w:r>
      <w:r w:rsidR="00B96D3C" w:rsidRPr="00C325E4">
        <w:rPr>
          <w:noProof/>
          <w:lang w:val="en-US"/>
        </w:rPr>
        <w:t xml:space="preserve">0.8 </w:t>
      </w:r>
      <w:r w:rsidR="006B1172">
        <w:rPr>
          <w:noProof/>
          <w:lang w:val="en-US"/>
        </w:rPr>
        <w:t>as a</w:t>
      </w:r>
      <w:r w:rsidR="00B96D3C" w:rsidRPr="00C325E4">
        <w:rPr>
          <w:noProof/>
          <w:lang w:val="en-US"/>
        </w:rPr>
        <w:t xml:space="preserve">ppropriate for </w:t>
      </w:r>
      <w:r w:rsidR="00B96D3C">
        <w:rPr>
          <w:noProof/>
          <w:lang w:val="en-US"/>
        </w:rPr>
        <w:t xml:space="preserve">the </w:t>
      </w:r>
      <w:r w:rsidR="00B96D3C" w:rsidRPr="00C325E4">
        <w:rPr>
          <w:noProof/>
          <w:lang w:val="en-US"/>
        </w:rPr>
        <w:t xml:space="preserve">operability standard </w:t>
      </w:r>
      <w:r w:rsidR="00B96D3C">
        <w:rPr>
          <w:noProof/>
          <w:lang w:val="en-US"/>
        </w:rPr>
        <w:t xml:space="preserve">to </w:t>
      </w:r>
      <w:r w:rsidR="00B96D3C" w:rsidRPr="00C325E4">
        <w:rPr>
          <w:noProof/>
          <w:lang w:val="en-US"/>
        </w:rPr>
        <w:t xml:space="preserve">eliminate loading conditions for which </w:t>
      </w:r>
      <w:r w:rsidR="001C294F">
        <w:rPr>
          <w:noProof/>
          <w:lang w:val="en-US"/>
        </w:rPr>
        <w:t>operational limitations</w:t>
      </w:r>
      <w:r w:rsidR="00B96D3C">
        <w:rPr>
          <w:noProof/>
          <w:lang w:val="en-US"/>
        </w:rPr>
        <w:t xml:space="preserve"> or </w:t>
      </w:r>
      <w:r w:rsidR="001C294F">
        <w:rPr>
          <w:noProof/>
          <w:lang w:val="en-US"/>
        </w:rPr>
        <w:t>operational guidance</w:t>
      </w:r>
      <w:r w:rsidR="00B96D3C" w:rsidRPr="00C325E4">
        <w:rPr>
          <w:noProof/>
          <w:lang w:val="en-US"/>
        </w:rPr>
        <w:t xml:space="preserve"> is not a sufficient </w:t>
      </w:r>
      <w:r w:rsidR="00B96D3C">
        <w:rPr>
          <w:noProof/>
          <w:lang w:val="en-US"/>
        </w:rPr>
        <w:t>alternative</w:t>
      </w:r>
      <w:r w:rsidR="00B96D3C" w:rsidRPr="00C325E4">
        <w:rPr>
          <w:noProof/>
          <w:lang w:val="en-US"/>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B96D3C" w:rsidRPr="00C325E4" w14:paraId="0198D504" w14:textId="77777777" w:rsidTr="00083565">
        <w:tc>
          <w:tcPr>
            <w:tcW w:w="9070" w:type="dxa"/>
          </w:tcPr>
          <w:p w14:paraId="14E71EE4" w14:textId="38CF5A97" w:rsidR="00B96D3C" w:rsidRPr="00C325E4" w:rsidRDefault="000943C4" w:rsidP="00F749CF">
            <w:pPr>
              <w:rPr>
                <w:noProof/>
                <w:lang w:val="en-US"/>
              </w:rPr>
            </w:pPr>
            <w:r w:rsidRPr="000943C4">
              <w:rPr>
                <w:noProof/>
                <w:lang w:val="en-US" w:eastAsia="ja-JP"/>
              </w:rPr>
              <w:lastRenderedPageBreak/>
              <w:drawing>
                <wp:inline distT="0" distB="0" distL="0" distR="0" wp14:anchorId="6A56DEA8" wp14:editId="185EA39C">
                  <wp:extent cx="5688000" cy="4551379"/>
                  <wp:effectExtent l="0" t="0" r="8255"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88000" cy="4551379"/>
                          </a:xfrm>
                          <a:prstGeom prst="rect">
                            <a:avLst/>
                          </a:prstGeom>
                          <a:noFill/>
                          <a:ln>
                            <a:noFill/>
                          </a:ln>
                        </pic:spPr>
                      </pic:pic>
                    </a:graphicData>
                  </a:graphic>
                </wp:inline>
              </w:drawing>
            </w:r>
          </w:p>
        </w:tc>
      </w:tr>
      <w:tr w:rsidR="00B96D3C" w:rsidRPr="00870718" w14:paraId="6B3C81BC" w14:textId="77777777" w:rsidTr="00083565">
        <w:tc>
          <w:tcPr>
            <w:tcW w:w="9070" w:type="dxa"/>
          </w:tcPr>
          <w:p w14:paraId="5F30B92B" w14:textId="2641038E" w:rsidR="00B96D3C" w:rsidRPr="00C325E4" w:rsidRDefault="004F7F2B" w:rsidP="00F749CF">
            <w:pPr>
              <w:rPr>
                <w:noProof/>
                <w:lang w:val="en-US"/>
              </w:rPr>
            </w:pPr>
            <w:bookmarkStart w:id="29" w:name="_Ref511901880"/>
            <w:r>
              <w:t xml:space="preserve">Figure </w:t>
            </w:r>
            <w:r w:rsidR="00807D67">
              <w:t>4.</w:t>
            </w:r>
            <w:r w:rsidR="00912DB8">
              <w:fldChar w:fldCharType="begin"/>
            </w:r>
            <w:r w:rsidR="00912DB8">
              <w:instrText xml:space="preserve"> SEQ Figure \* ARABIC </w:instrText>
            </w:r>
            <w:r w:rsidR="00912DB8">
              <w:fldChar w:fldCharType="separate"/>
            </w:r>
            <w:r w:rsidR="00D5684E">
              <w:rPr>
                <w:noProof/>
              </w:rPr>
              <w:t>25</w:t>
            </w:r>
            <w:r w:rsidR="00912DB8">
              <w:rPr>
                <w:noProof/>
              </w:rPr>
              <w:fldChar w:fldCharType="end"/>
            </w:r>
            <w:bookmarkEnd w:id="29"/>
            <w:r w:rsidRPr="0001145C">
              <w:rPr>
                <w:lang w:val="en-US"/>
              </w:rPr>
              <w:t xml:space="preserve"> </w:t>
            </w:r>
            <w:r w:rsidR="00B96D3C" w:rsidRPr="00C325E4">
              <w:t xml:space="preserve">Left: </w:t>
            </w:r>
            <w:r w:rsidR="006B1172">
              <w:t>mean long-term</w:t>
            </w:r>
            <w:r w:rsidR="00B96D3C" w:rsidRPr="00C325E4">
              <w:t xml:space="preserve"> stability failure rate </w:t>
            </w:r>
            <w:proofErr w:type="spellStart"/>
            <w:r w:rsidR="006B1172">
              <w:t>w</w:t>
            </w:r>
            <w:r w:rsidR="006B1172" w:rsidRPr="006B1172">
              <w:rPr>
                <w:vertAlign w:val="subscript"/>
              </w:rPr>
              <w:t>OG</w:t>
            </w:r>
            <w:proofErr w:type="spellEnd"/>
            <w:r w:rsidR="006B1172">
              <w:t xml:space="preserve"> </w:t>
            </w:r>
            <w:r w:rsidR="00B96D3C" w:rsidRPr="00C325E4">
              <w:t xml:space="preserve">vs. </w:t>
            </w:r>
            <w:proofErr w:type="spellStart"/>
            <w:r w:rsidR="00B96D3C" w:rsidRPr="00C325E4">
              <w:t>rp</w:t>
            </w:r>
            <w:r w:rsidR="00B96D3C" w:rsidRPr="00C325E4">
              <w:rPr>
                <w:vertAlign w:val="subscript"/>
              </w:rPr>
              <w:t>s</w:t>
            </w:r>
            <w:proofErr w:type="spellEnd"/>
            <w:r w:rsidR="00B96D3C" w:rsidRPr="00C325E4">
              <w:t>-</w:t>
            </w:r>
            <w:r w:rsidR="00BF0C44">
              <w:t>threshold</w:t>
            </w:r>
            <w:r w:rsidR="00B96D3C" w:rsidRPr="00C325E4">
              <w:t xml:space="preserve">, middle: operability vs. </w:t>
            </w:r>
            <w:proofErr w:type="spellStart"/>
            <w:r w:rsidR="00B96D3C" w:rsidRPr="00C325E4">
              <w:t>rp</w:t>
            </w:r>
            <w:r w:rsidR="00B96D3C" w:rsidRPr="00C325E4">
              <w:rPr>
                <w:vertAlign w:val="subscript"/>
              </w:rPr>
              <w:t>s</w:t>
            </w:r>
            <w:proofErr w:type="spellEnd"/>
            <w:r w:rsidR="00B96D3C" w:rsidRPr="00C325E4">
              <w:t>-</w:t>
            </w:r>
            <w:r w:rsidR="00BF0C44">
              <w:t>threshold</w:t>
            </w:r>
            <w:r w:rsidR="00B96D3C" w:rsidRPr="00C325E4">
              <w:t xml:space="preserve">, right: </w:t>
            </w:r>
            <w:r w:rsidR="006B1172">
              <w:t>mean</w:t>
            </w:r>
            <w:r w:rsidR="00B96D3C" w:rsidRPr="00C325E4">
              <w:t xml:space="preserve"> stability failure rate vs. operability for (from top to bottom) cruise vessel, CV 14000 TEU, CV 1700 TEU and </w:t>
            </w:r>
            <w:proofErr w:type="spellStart"/>
            <w:r w:rsidR="00B96D3C" w:rsidRPr="00C325E4">
              <w:t>RoPax</w:t>
            </w:r>
            <w:proofErr w:type="spellEnd"/>
            <w:r w:rsidR="00B96D3C" w:rsidRPr="00C325E4">
              <w:t xml:space="preserve">; </w:t>
            </w:r>
            <w:r w:rsidR="00B96D3C">
              <w:t>curves of the same colo</w:t>
            </w:r>
            <w:r w:rsidR="00B96D3C" w:rsidRPr="00C325E4">
              <w:t>ur</w:t>
            </w:r>
            <w:r w:rsidR="00B96D3C">
              <w:t xml:space="preserve"> refer to the same loading condition, curves of the same style refer to the same </w:t>
            </w:r>
            <w:r w:rsidR="00B96D3C" w:rsidRPr="00C325E4">
              <w:t>forward speed</w:t>
            </w:r>
          </w:p>
        </w:tc>
      </w:tr>
    </w:tbl>
    <w:p w14:paraId="355EB8B6" w14:textId="36D7DD33" w:rsidR="00D5684E" w:rsidRDefault="00D5684E" w:rsidP="00D5684E">
      <w:pPr>
        <w:widowControl w:val="0"/>
        <w:rPr>
          <w:bCs/>
          <w:sz w:val="18"/>
          <w:szCs w:val="18"/>
        </w:rPr>
      </w:pPr>
    </w:p>
    <w:p w14:paraId="124DB96F" w14:textId="77777777" w:rsidR="00D5684E" w:rsidRDefault="00D5684E" w:rsidP="00D5684E">
      <w:pPr>
        <w:widowControl w:val="0"/>
        <w:rPr>
          <w:bCs/>
          <w:sz w:val="18"/>
          <w:szCs w:val="18"/>
        </w:rPr>
      </w:pPr>
    </w:p>
    <w:p w14:paraId="0DE0F052" w14:textId="4B808CB8" w:rsidR="00D5684E" w:rsidRDefault="00436585" w:rsidP="00D5684E">
      <w:r>
        <w:rPr>
          <w:noProof/>
          <w:lang w:val="en-US"/>
        </w:rPr>
        <w:t>4.1.</w:t>
      </w:r>
      <w:r w:rsidR="00D5684E">
        <w:rPr>
          <w:noProof/>
          <w:lang w:val="en-US"/>
        </w:rPr>
        <w:t>8.4</w:t>
      </w:r>
      <w:r w:rsidR="00D5684E">
        <w:rPr>
          <w:noProof/>
          <w:lang w:val="en-US"/>
        </w:rPr>
        <w:tab/>
      </w:r>
      <w:r w:rsidR="00D5684E">
        <w:rPr>
          <w:noProof/>
          <w:lang w:val="en-US"/>
        </w:rPr>
        <w:fldChar w:fldCharType="begin"/>
      </w:r>
      <w:r w:rsidR="00D5684E">
        <w:rPr>
          <w:noProof/>
          <w:lang w:val="en-US"/>
        </w:rPr>
        <w:instrText xml:space="preserve"> REF _Ref511901891 \h </w:instrText>
      </w:r>
      <w:r w:rsidR="00D5684E">
        <w:rPr>
          <w:noProof/>
          <w:lang w:val="en-US"/>
        </w:rPr>
      </w:r>
      <w:r w:rsidR="00D5684E">
        <w:rPr>
          <w:noProof/>
          <w:lang w:val="en-US"/>
        </w:rPr>
        <w:fldChar w:fldCharType="separate"/>
      </w:r>
      <w:r w:rsidR="00D5684E">
        <w:t xml:space="preserve">Figure </w:t>
      </w:r>
      <w:r w:rsidR="00807D67">
        <w:t>4.</w:t>
      </w:r>
      <w:r w:rsidR="00D5684E">
        <w:rPr>
          <w:noProof/>
        </w:rPr>
        <w:t>26</w:t>
      </w:r>
      <w:r w:rsidR="00D5684E">
        <w:rPr>
          <w:noProof/>
          <w:lang w:val="en-US"/>
        </w:rPr>
        <w:fldChar w:fldCharType="end"/>
      </w:r>
      <w:r w:rsidR="00D5684E" w:rsidRPr="00061833">
        <w:rPr>
          <w:noProof/>
          <w:lang w:val="en-US"/>
        </w:rPr>
        <w:t xml:space="preserve"> shows </w:t>
      </w:r>
      <w:r w:rsidR="00D5684E">
        <w:rPr>
          <w:noProof/>
          <w:lang w:val="en-US"/>
        </w:rPr>
        <w:t>similar dependencies for a</w:t>
      </w:r>
      <w:r w:rsidR="00D5684E" w:rsidRPr="00061833">
        <w:rPr>
          <w:noProof/>
          <w:lang w:val="en-US"/>
        </w:rPr>
        <w:t xml:space="preserve"> </w:t>
      </w:r>
      <w:r w:rsidR="00D5684E" w:rsidRPr="00570D3D">
        <w:rPr>
          <w:rFonts w:cs="Arial"/>
        </w:rPr>
        <w:t>non-probabilistic</w:t>
      </w:r>
      <w:r w:rsidR="00D5684E" w:rsidRPr="00061833">
        <w:rPr>
          <w:noProof/>
          <w:lang w:val="en-US"/>
        </w:rPr>
        <w:t xml:space="preserve"> </w:t>
      </w:r>
      <w:r w:rsidR="00D5684E">
        <w:rPr>
          <w:noProof/>
          <w:lang w:val="en-US"/>
        </w:rPr>
        <w:t>operational guidance:</w:t>
      </w:r>
      <w:r w:rsidR="00D5684E" w:rsidRPr="00061833">
        <w:rPr>
          <w:noProof/>
          <w:lang w:val="en-US"/>
        </w:rPr>
        <w:t xml:space="preserve"> </w:t>
      </w:r>
      <w:r w:rsidR="00D5684E">
        <w:t>mean</w:t>
      </w:r>
      <w:r w:rsidR="00D5684E" w:rsidRPr="00061833">
        <w:t xml:space="preserve"> </w:t>
      </w:r>
      <w:r w:rsidR="00D5684E">
        <w:t xml:space="preserve">long-term </w:t>
      </w:r>
      <w:r w:rsidR="00D5684E" w:rsidRPr="00061833">
        <w:t xml:space="preserve">stability failure rate </w:t>
      </w:r>
      <w:proofErr w:type="spellStart"/>
      <w:r w:rsidR="00D5684E">
        <w:t>w</w:t>
      </w:r>
      <w:r w:rsidR="00D5684E" w:rsidRPr="006B1172">
        <w:rPr>
          <w:vertAlign w:val="subscript"/>
        </w:rPr>
        <w:t>OG</w:t>
      </w:r>
      <w:proofErr w:type="spellEnd"/>
      <w:r w:rsidR="00D5684E">
        <w:t xml:space="preserve"> depending on the short-term threshold of the mean </w:t>
      </w:r>
      <w:r w:rsidR="00D5684E" w:rsidRPr="00061833">
        <w:t>3-hour maximum roll</w:t>
      </w:r>
      <w:r w:rsidR="00D5684E">
        <w:t xml:space="preserve"> amplitude,</w:t>
      </w:r>
      <w:r w:rsidR="00D5684E" w:rsidRPr="00061833">
        <w:t xml:space="preserve"> operability </w:t>
      </w:r>
      <w:r w:rsidR="00D5684E">
        <w:t xml:space="preserve">as a function of the threshold of the mean </w:t>
      </w:r>
      <w:r w:rsidR="00D5684E" w:rsidRPr="00061833">
        <w:t xml:space="preserve">3-hour maximum roll </w:t>
      </w:r>
      <w:r w:rsidR="00D5684E">
        <w:t xml:space="preserve">amplitude </w:t>
      </w:r>
      <w:r w:rsidR="00D5684E" w:rsidRPr="00061833">
        <w:t xml:space="preserve">and </w:t>
      </w:r>
      <w:r w:rsidR="00D5684E">
        <w:t>mean</w:t>
      </w:r>
      <w:r w:rsidR="00D5684E" w:rsidRPr="00061833">
        <w:t xml:space="preserve"> </w:t>
      </w:r>
      <w:r w:rsidR="00D5684E">
        <w:t xml:space="preserve">long-term rate of </w:t>
      </w:r>
      <w:r w:rsidR="00D5684E" w:rsidRPr="00061833">
        <w:t>stability failure</w:t>
      </w:r>
      <w:r w:rsidR="00D5684E">
        <w:t xml:space="preserve">s as a function of </w:t>
      </w:r>
      <w:r w:rsidR="00D5684E" w:rsidRPr="00061833">
        <w:t>operability for different ships, loading conditions and forward speeds.</w:t>
      </w:r>
    </w:p>
    <w:p w14:paraId="097027E0" w14:textId="4ACF8AE0" w:rsidR="00D5684E" w:rsidRDefault="00D5684E" w:rsidP="00D5684E">
      <w:pPr>
        <w:widowControl w:val="0"/>
        <w:rPr>
          <w:bCs/>
          <w:sz w:val="18"/>
          <w:szCs w:val="18"/>
        </w:rPr>
      </w:pPr>
    </w:p>
    <w:p w14:paraId="170F8C05" w14:textId="77777777" w:rsidR="00D5684E" w:rsidRDefault="00D5684E" w:rsidP="00D5684E">
      <w:pPr>
        <w:widowControl w:val="0"/>
        <w:rPr>
          <w:bCs/>
          <w:sz w:val="18"/>
          <w:szCs w:val="18"/>
        </w:rPr>
      </w:pPr>
    </w:p>
    <w:p w14:paraId="6C453A3B" w14:textId="77777777" w:rsidR="00D5684E" w:rsidRDefault="00D5684E" w:rsidP="00D5684E">
      <w:pPr>
        <w:widowControl w:val="0"/>
        <w:rPr>
          <w:bCs/>
          <w:sz w:val="18"/>
          <w:szCs w:val="18"/>
        </w:rPr>
      </w:pPr>
    </w:p>
    <w:p w14:paraId="4C7DFE12" w14:textId="77777777" w:rsidR="008F105C" w:rsidRPr="00A24417" w:rsidRDefault="008F105C" w:rsidP="00A24417">
      <w:pPr>
        <w:widowControl w:val="0"/>
        <w:rPr>
          <w:bCs/>
          <w:sz w:val="18"/>
          <w:szCs w:val="18"/>
        </w:rPr>
      </w:pPr>
    </w:p>
    <w:p w14:paraId="4772E554" w14:textId="0DFBFD60" w:rsidR="00B96D3C" w:rsidRPr="006079D0" w:rsidRDefault="00436585" w:rsidP="00B96D3C">
      <w:pPr>
        <w:widowControl w:val="0"/>
        <w:tabs>
          <w:tab w:val="left" w:pos="720"/>
        </w:tabs>
        <w:rPr>
          <w:rFonts w:cs="Arial"/>
          <w:b/>
        </w:rPr>
      </w:pPr>
      <w:r>
        <w:rPr>
          <w:rFonts w:cs="Arial"/>
          <w:b/>
        </w:rPr>
        <w:t>4.1.</w:t>
      </w:r>
      <w:r w:rsidR="00BC315F">
        <w:rPr>
          <w:rFonts w:cs="Arial"/>
          <w:b/>
        </w:rPr>
        <w:t>9</w:t>
      </w:r>
      <w:r w:rsidR="00BC315F">
        <w:rPr>
          <w:rFonts w:cs="Arial"/>
          <w:b/>
        </w:rPr>
        <w:tab/>
      </w:r>
      <w:r w:rsidR="00B96D3C" w:rsidRPr="006079D0">
        <w:rPr>
          <w:rFonts w:cs="Arial"/>
          <w:b/>
        </w:rPr>
        <w:t xml:space="preserve">Influence </w:t>
      </w:r>
      <w:r w:rsidR="000C7F94">
        <w:rPr>
          <w:rFonts w:cs="Arial"/>
          <w:b/>
        </w:rPr>
        <w:t xml:space="preserve">of </w:t>
      </w:r>
      <w:r w:rsidR="00382A6A">
        <w:rPr>
          <w:rFonts w:cs="Arial"/>
          <w:b/>
        </w:rPr>
        <w:t>p</w:t>
      </w:r>
      <w:r w:rsidR="00B96D3C" w:rsidRPr="006079D0">
        <w:rPr>
          <w:rFonts w:cs="Arial"/>
          <w:b/>
        </w:rPr>
        <w:t>ropulsion</w:t>
      </w:r>
      <w:r w:rsidR="006B1172">
        <w:rPr>
          <w:rFonts w:cs="Arial"/>
          <w:b/>
        </w:rPr>
        <w:t>, steering and seakeeping</w:t>
      </w:r>
    </w:p>
    <w:p w14:paraId="1DD4B31D" w14:textId="77777777" w:rsidR="00B96D3C" w:rsidRPr="00A24417" w:rsidRDefault="00B96D3C" w:rsidP="00A24417">
      <w:pPr>
        <w:widowControl w:val="0"/>
        <w:rPr>
          <w:bCs/>
          <w:sz w:val="18"/>
          <w:szCs w:val="18"/>
        </w:rPr>
      </w:pPr>
    </w:p>
    <w:p w14:paraId="22C8D8D3" w14:textId="5602F404" w:rsidR="001D21F0" w:rsidRDefault="009A6FF5" w:rsidP="00B96D3C">
      <w:pPr>
        <w:rPr>
          <w:noProof/>
          <w:lang w:val="en-US"/>
        </w:rPr>
      </w:pPr>
      <w:r>
        <w:rPr>
          <w:noProof/>
          <w:lang w:val="en-US"/>
        </w:rPr>
        <w:t>4.1.</w:t>
      </w:r>
      <w:r w:rsidR="00BC315F">
        <w:rPr>
          <w:noProof/>
          <w:lang w:val="en-US"/>
        </w:rPr>
        <w:t>9.1</w:t>
      </w:r>
      <w:r w:rsidR="00B96D3C">
        <w:rPr>
          <w:noProof/>
          <w:lang w:val="en-US"/>
        </w:rPr>
        <w:tab/>
        <w:t xml:space="preserve">So far, </w:t>
      </w:r>
      <w:r w:rsidR="00B96D3C" w:rsidRPr="000C4A82">
        <w:rPr>
          <w:noProof/>
          <w:lang w:val="en-US"/>
        </w:rPr>
        <w:t>propulsion and steering abilities of a ship</w:t>
      </w:r>
      <w:r w:rsidR="001D21F0">
        <w:rPr>
          <w:noProof/>
          <w:lang w:val="en-US"/>
        </w:rPr>
        <w:t>, as well as such seakeeping problems as excessive vertical motions and accelerations and excessive loads at high forward speed in bow waves,</w:t>
      </w:r>
      <w:r w:rsidR="00B96D3C" w:rsidRPr="000C4A82">
        <w:rPr>
          <w:noProof/>
          <w:lang w:val="en-US"/>
        </w:rPr>
        <w:t xml:space="preserve"> </w:t>
      </w:r>
      <w:r w:rsidR="006B1172">
        <w:rPr>
          <w:noProof/>
          <w:lang w:val="en-US"/>
        </w:rPr>
        <w:t xml:space="preserve">have not been </w:t>
      </w:r>
      <w:r w:rsidR="00B96D3C">
        <w:rPr>
          <w:noProof/>
          <w:lang w:val="en-US"/>
        </w:rPr>
        <w:t>considered in design assessment</w:t>
      </w:r>
      <w:r w:rsidR="001D21F0">
        <w:rPr>
          <w:noProof/>
          <w:lang w:val="en-US"/>
        </w:rPr>
        <w:t xml:space="preserve"> and </w:t>
      </w:r>
      <w:r w:rsidR="001C294F">
        <w:rPr>
          <w:noProof/>
          <w:lang w:val="en-US"/>
        </w:rPr>
        <w:t xml:space="preserve">operational </w:t>
      </w:r>
      <w:r w:rsidR="001D21F0">
        <w:rPr>
          <w:noProof/>
          <w:lang w:val="en-US"/>
        </w:rPr>
        <w:t>measures concerning dynamic stability. For some stability failure modes, this can lead to non-conservative errors in design assessment or misleading operational recommendations. In particular,</w:t>
      </w:r>
    </w:p>
    <w:p w14:paraId="46C93D29" w14:textId="77777777" w:rsidR="001D21F0" w:rsidRPr="00A24417" w:rsidRDefault="001D21F0" w:rsidP="001D21F0">
      <w:pPr>
        <w:widowControl w:val="0"/>
        <w:rPr>
          <w:bCs/>
          <w:sz w:val="18"/>
          <w:szCs w:val="18"/>
        </w:rPr>
      </w:pPr>
    </w:p>
    <w:p w14:paraId="313C2E8E" w14:textId="50A09900" w:rsidR="001D21F0" w:rsidRPr="00754A13" w:rsidRDefault="001D21F0" w:rsidP="001D21F0">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Pr>
          <w:noProof/>
          <w:lang w:val="en-US"/>
        </w:rPr>
        <w:t xml:space="preserve">For </w:t>
      </w:r>
      <w:r>
        <w:rPr>
          <w:rFonts w:eastAsia="Arial"/>
          <w:lang w:val="en-US"/>
        </w:rPr>
        <w:t>pure loss of stability and surf-riding/broaching stability failures, which are relevant in stern waves, consideration of propulsion and steering abilities and seakeeping problems is not critical for dynamic stability.</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D5684E" w:rsidRPr="00325612" w14:paraId="7B5235AD" w14:textId="77777777" w:rsidTr="00204AD1">
        <w:tc>
          <w:tcPr>
            <w:tcW w:w="9070" w:type="dxa"/>
          </w:tcPr>
          <w:p w14:paraId="674FCC01" w14:textId="77777777" w:rsidR="00D5684E" w:rsidRPr="00325612" w:rsidRDefault="00D5684E" w:rsidP="00204AD1">
            <w:pPr>
              <w:rPr>
                <w:noProof/>
                <w:lang w:val="en-US"/>
              </w:rPr>
            </w:pPr>
            <w:r w:rsidRPr="000943C4">
              <w:rPr>
                <w:noProof/>
                <w:lang w:val="en-US" w:eastAsia="ja-JP"/>
              </w:rPr>
              <w:lastRenderedPageBreak/>
              <w:drawing>
                <wp:inline distT="0" distB="0" distL="0" distR="0" wp14:anchorId="02611E65" wp14:editId="62D7BDD0">
                  <wp:extent cx="5688000" cy="4551379"/>
                  <wp:effectExtent l="0" t="0" r="8255"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88000" cy="4551379"/>
                          </a:xfrm>
                          <a:prstGeom prst="rect">
                            <a:avLst/>
                          </a:prstGeom>
                          <a:noFill/>
                          <a:ln>
                            <a:noFill/>
                          </a:ln>
                        </pic:spPr>
                      </pic:pic>
                    </a:graphicData>
                  </a:graphic>
                </wp:inline>
              </w:drawing>
            </w:r>
          </w:p>
        </w:tc>
      </w:tr>
      <w:tr w:rsidR="00D5684E" w:rsidRPr="00870718" w14:paraId="4C6FB8AD" w14:textId="77777777" w:rsidTr="00204AD1">
        <w:tc>
          <w:tcPr>
            <w:tcW w:w="9070" w:type="dxa"/>
          </w:tcPr>
          <w:p w14:paraId="1BE21C98" w14:textId="1FD0BC50" w:rsidR="00D5684E" w:rsidRPr="00325612" w:rsidRDefault="00D5684E" w:rsidP="00204AD1">
            <w:pPr>
              <w:rPr>
                <w:noProof/>
                <w:lang w:val="en-US"/>
              </w:rPr>
            </w:pPr>
            <w:bookmarkStart w:id="30" w:name="_Ref511901891"/>
            <w:r>
              <w:t xml:space="preserve">Figure </w:t>
            </w:r>
            <w:r w:rsidR="00807D67">
              <w:t>4.</w:t>
            </w:r>
            <w:r w:rsidR="00912DB8">
              <w:fldChar w:fldCharType="begin"/>
            </w:r>
            <w:r w:rsidR="00912DB8">
              <w:instrText xml:space="preserve"> SEQ Figure \* ARABIC </w:instrText>
            </w:r>
            <w:r w:rsidR="00912DB8">
              <w:fldChar w:fldCharType="separate"/>
            </w:r>
            <w:r>
              <w:rPr>
                <w:noProof/>
              </w:rPr>
              <w:t>26</w:t>
            </w:r>
            <w:r w:rsidR="00912DB8">
              <w:rPr>
                <w:noProof/>
              </w:rPr>
              <w:fldChar w:fldCharType="end"/>
            </w:r>
            <w:bookmarkEnd w:id="30"/>
            <w:r w:rsidRPr="0001145C">
              <w:rPr>
                <w:lang w:val="en-US"/>
              </w:rPr>
              <w:t xml:space="preserve"> </w:t>
            </w:r>
            <w:r w:rsidRPr="00325612">
              <w:t xml:space="preserve">Left: </w:t>
            </w:r>
            <w:r>
              <w:t xml:space="preserve">mean long-term </w:t>
            </w:r>
            <w:r w:rsidRPr="00325612">
              <w:t xml:space="preserve">stability failure rate </w:t>
            </w:r>
            <w:proofErr w:type="spellStart"/>
            <w:r>
              <w:t>w</w:t>
            </w:r>
            <w:r w:rsidRPr="0041797B">
              <w:rPr>
                <w:vertAlign w:val="subscript"/>
              </w:rPr>
              <w:t>OG</w:t>
            </w:r>
            <w:proofErr w:type="spellEnd"/>
            <w:r>
              <w:t xml:space="preserve"> vs. threshold of mean 3-hour maximum roll amplitude; </w:t>
            </w:r>
            <w:r w:rsidRPr="00325612">
              <w:t xml:space="preserve">middle: operability vs. </w:t>
            </w:r>
            <w:r>
              <w:t>short-term threshold of mean 3-hour maximum roll amplitude;</w:t>
            </w:r>
            <w:r w:rsidRPr="00325612">
              <w:t xml:space="preserve"> right: </w:t>
            </w:r>
            <w:r>
              <w:t>mean</w:t>
            </w:r>
            <w:r w:rsidRPr="00325612">
              <w:t xml:space="preserve"> stability failure rate vs. operability</w:t>
            </w:r>
            <w:r>
              <w:t xml:space="preserve"> for (from </w:t>
            </w:r>
            <w:r w:rsidRPr="00325612">
              <w:t>top to bottom</w:t>
            </w:r>
            <w:r>
              <w:t xml:space="preserve">) </w:t>
            </w:r>
            <w:r w:rsidRPr="00325612">
              <w:t xml:space="preserve">cruise vessel, CV 14000 TEU, CV 1700 TEU and </w:t>
            </w:r>
            <w:proofErr w:type="spellStart"/>
            <w:r w:rsidRPr="00325612">
              <w:t>RoPax</w:t>
            </w:r>
            <w:proofErr w:type="spellEnd"/>
            <w:r>
              <w:t>; colours and line styles differentiate l</w:t>
            </w:r>
            <w:r w:rsidRPr="00325612">
              <w:t>oading condition</w:t>
            </w:r>
            <w:r>
              <w:t xml:space="preserve">s and </w:t>
            </w:r>
            <w:r w:rsidRPr="00325612">
              <w:t>forward speed</w:t>
            </w:r>
            <w:r>
              <w:t>s, respectively</w:t>
            </w:r>
          </w:p>
        </w:tc>
      </w:tr>
    </w:tbl>
    <w:p w14:paraId="26418323" w14:textId="4A7B4AB9" w:rsidR="00D5684E" w:rsidRDefault="00D5684E" w:rsidP="001D21F0">
      <w:pPr>
        <w:widowControl w:val="0"/>
        <w:ind w:left="1701"/>
        <w:rPr>
          <w:bCs/>
          <w:sz w:val="18"/>
          <w:szCs w:val="18"/>
          <w:lang w:val="en-US"/>
        </w:rPr>
      </w:pPr>
    </w:p>
    <w:p w14:paraId="76EE69CE" w14:textId="77777777" w:rsidR="00D5684E" w:rsidRDefault="00D5684E" w:rsidP="001D21F0">
      <w:pPr>
        <w:widowControl w:val="0"/>
        <w:ind w:left="1701"/>
        <w:rPr>
          <w:bCs/>
          <w:sz w:val="18"/>
          <w:szCs w:val="18"/>
          <w:lang w:val="en-US"/>
        </w:rPr>
      </w:pPr>
    </w:p>
    <w:p w14:paraId="44630CA5" w14:textId="77777777" w:rsidR="00D5684E" w:rsidRPr="001D21F0" w:rsidRDefault="00D5684E" w:rsidP="001D21F0">
      <w:pPr>
        <w:widowControl w:val="0"/>
        <w:ind w:left="1701"/>
        <w:rPr>
          <w:bCs/>
          <w:sz w:val="18"/>
          <w:szCs w:val="18"/>
          <w:lang w:val="en-US"/>
        </w:rPr>
      </w:pPr>
    </w:p>
    <w:p w14:paraId="6BB12F88" w14:textId="388D34A5" w:rsidR="001D21F0" w:rsidRPr="00754A13" w:rsidRDefault="001D21F0" w:rsidP="001D21F0">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Pr>
          <w:rFonts w:eastAsia="Arial"/>
          <w:lang w:val="en-US"/>
        </w:rPr>
        <w:t>Dead ship condition stability failure is relevant only at zero forward speed in beam seaway, therefore these problems are also not critical</w:t>
      </w:r>
      <w:r>
        <w:rPr>
          <w:lang w:val="en-US"/>
        </w:rPr>
        <w:t>.</w:t>
      </w:r>
    </w:p>
    <w:p w14:paraId="01581427" w14:textId="77777777" w:rsidR="001D21F0" w:rsidRPr="001D21F0" w:rsidRDefault="001D21F0" w:rsidP="001D21F0">
      <w:pPr>
        <w:widowControl w:val="0"/>
        <w:ind w:left="1701"/>
        <w:rPr>
          <w:bCs/>
          <w:sz w:val="18"/>
          <w:szCs w:val="18"/>
          <w:lang w:val="en-US"/>
        </w:rPr>
      </w:pPr>
    </w:p>
    <w:p w14:paraId="2B09C215" w14:textId="3BF8433B" w:rsidR="001D21F0" w:rsidRPr="00754A13" w:rsidRDefault="001D21F0" w:rsidP="001D21F0">
      <w:pPr>
        <w:tabs>
          <w:tab w:val="clear" w:pos="851"/>
        </w:tabs>
        <w:ind w:leftChars="386" w:left="1700" w:right="57" w:hanging="851"/>
        <w:rPr>
          <w:rFonts w:eastAsia="Arial"/>
          <w:lang w:val="en-US"/>
        </w:rPr>
      </w:pPr>
      <w:r w:rsidRPr="00754A13">
        <w:rPr>
          <w:rFonts w:eastAsia="Arial"/>
          <w:lang w:val="en-US"/>
        </w:rPr>
        <w:t>.</w:t>
      </w:r>
      <w:r>
        <w:rPr>
          <w:rFonts w:eastAsia="Arial"/>
          <w:lang w:val="en-US"/>
        </w:rPr>
        <w:t>3</w:t>
      </w:r>
      <w:r w:rsidRPr="00754A13">
        <w:rPr>
          <w:rFonts w:eastAsia="Arial"/>
          <w:lang w:val="en-US"/>
        </w:rPr>
        <w:tab/>
      </w:r>
      <w:r>
        <w:rPr>
          <w:rFonts w:eastAsia="Arial"/>
          <w:lang w:val="en-US"/>
        </w:rPr>
        <w:t>For excessive acceleration stability failure, achievable forward speed in beam seaway rather moderate</w:t>
      </w:r>
      <w:r w:rsidR="0041797B">
        <w:rPr>
          <w:rFonts w:eastAsia="Arial"/>
          <w:lang w:val="en-US"/>
        </w:rPr>
        <w:t>ly</w:t>
      </w:r>
      <w:r>
        <w:rPr>
          <w:rFonts w:eastAsia="Arial"/>
          <w:lang w:val="en-US"/>
        </w:rPr>
        <w:t xml:space="preserve"> influence</w:t>
      </w:r>
      <w:r w:rsidR="0041797B">
        <w:rPr>
          <w:rFonts w:eastAsia="Arial"/>
          <w:lang w:val="en-US"/>
        </w:rPr>
        <w:t>s</w:t>
      </w:r>
      <w:r>
        <w:rPr>
          <w:rFonts w:eastAsia="Arial"/>
          <w:lang w:val="en-US"/>
        </w:rPr>
        <w:t xml:space="preserve"> roll motion (due to decreasing roll damping with decreasing forward speed)</w:t>
      </w:r>
      <w:r w:rsidR="0041797B">
        <w:rPr>
          <w:rFonts w:eastAsia="Arial"/>
          <w:lang w:val="en-US"/>
        </w:rPr>
        <w:t>;</w:t>
      </w:r>
      <w:r>
        <w:rPr>
          <w:rFonts w:eastAsia="Arial"/>
          <w:lang w:val="en-US"/>
        </w:rPr>
        <w:t xml:space="preserve"> this does not influence the design assessment (which is performed </w:t>
      </w:r>
      <w:r w:rsidR="0041797B">
        <w:rPr>
          <w:rFonts w:eastAsia="Arial"/>
          <w:lang w:val="en-US"/>
        </w:rPr>
        <w:t>at</w:t>
      </w:r>
      <w:r>
        <w:rPr>
          <w:rFonts w:eastAsia="Arial"/>
          <w:lang w:val="en-US"/>
        </w:rPr>
        <w:t xml:space="preserve"> zero forward speed) but has a moderate influence on operational guidance. More important issue for the operational guidance is the course-keeping ability in bo</w:t>
      </w:r>
      <w:r w:rsidR="0041797B">
        <w:rPr>
          <w:rFonts w:eastAsia="Arial"/>
          <w:lang w:val="en-US"/>
        </w:rPr>
        <w:t>w</w:t>
      </w:r>
      <w:r>
        <w:rPr>
          <w:rFonts w:eastAsia="Arial"/>
          <w:lang w:val="en-US"/>
        </w:rPr>
        <w:t xml:space="preserve"> seaways: if the ship is not able to avoid excessive roll motions </w:t>
      </w:r>
      <w:r w:rsidR="0041797B">
        <w:rPr>
          <w:rFonts w:eastAsia="Arial"/>
          <w:lang w:val="en-US"/>
        </w:rPr>
        <w:t>because it cannot steer into seaway, this needs to be considered in the operational guidance</w:t>
      </w:r>
      <w:r>
        <w:rPr>
          <w:lang w:val="en-US"/>
        </w:rPr>
        <w:t>.</w:t>
      </w:r>
    </w:p>
    <w:p w14:paraId="686C55B4" w14:textId="77777777" w:rsidR="0041797B" w:rsidRPr="001D21F0" w:rsidRDefault="0041797B" w:rsidP="0041797B">
      <w:pPr>
        <w:widowControl w:val="0"/>
        <w:ind w:left="1701"/>
        <w:rPr>
          <w:bCs/>
          <w:sz w:val="18"/>
          <w:szCs w:val="18"/>
          <w:lang w:val="en-US"/>
        </w:rPr>
      </w:pPr>
    </w:p>
    <w:p w14:paraId="1F20D5BA" w14:textId="284B8EE3" w:rsidR="0041797B" w:rsidRPr="00754A13" w:rsidRDefault="0041797B" w:rsidP="0041797B">
      <w:pPr>
        <w:tabs>
          <w:tab w:val="clear" w:pos="851"/>
        </w:tabs>
        <w:ind w:leftChars="386" w:left="1700" w:right="57" w:hanging="851"/>
        <w:rPr>
          <w:rFonts w:eastAsia="Arial"/>
          <w:lang w:val="en-US"/>
        </w:rPr>
      </w:pPr>
      <w:r w:rsidRPr="00754A13">
        <w:rPr>
          <w:rFonts w:eastAsia="Arial"/>
          <w:lang w:val="en-US"/>
        </w:rPr>
        <w:t>.</w:t>
      </w:r>
      <w:r>
        <w:rPr>
          <w:rFonts w:eastAsia="Arial"/>
          <w:lang w:val="en-US"/>
        </w:rPr>
        <w:t>4</w:t>
      </w:r>
      <w:r w:rsidRPr="00754A13">
        <w:rPr>
          <w:rFonts w:eastAsia="Arial"/>
          <w:lang w:val="en-US"/>
        </w:rPr>
        <w:tab/>
      </w:r>
      <w:r>
        <w:rPr>
          <w:lang w:val="en-US"/>
        </w:rPr>
        <w:t>For parametric roll in bow waves, neglecting propulsion, steering and seakeeping abilities can lead to over-estimation of ship’s safety in the design assessment (if safe but unattainable ship’s speed and course combinations contribute as possible) and to dangerous situations in terms of operational guidance (when attainable ship’s</w:t>
      </w:r>
      <w:r>
        <w:rPr>
          <w:noProof/>
          <w:lang w:val="en-US"/>
        </w:rPr>
        <w:t xml:space="preserve"> speed and course combinations in a storm are not recommended, whereas all recommended combinations are found unattainable only in the storm)</w:t>
      </w:r>
      <w:r>
        <w:rPr>
          <w:lang w:val="en-US"/>
        </w:rPr>
        <w:t>.</w:t>
      </w:r>
    </w:p>
    <w:p w14:paraId="5C80C9F1" w14:textId="79C60AD3" w:rsidR="008F105C" w:rsidRDefault="009A6FF5" w:rsidP="008F105C">
      <w:pPr>
        <w:rPr>
          <w:lang w:val="en-US"/>
        </w:rPr>
      </w:pPr>
      <w:r>
        <w:rPr>
          <w:lang w:val="en-US"/>
        </w:rPr>
        <w:lastRenderedPageBreak/>
        <w:t>4.1.</w:t>
      </w:r>
      <w:r w:rsidR="008F105C">
        <w:rPr>
          <w:lang w:val="en-US"/>
        </w:rPr>
        <w:t>9.2</w:t>
      </w:r>
      <w:r w:rsidR="008F105C">
        <w:rPr>
          <w:lang w:val="en-US"/>
        </w:rPr>
        <w:tab/>
      </w:r>
      <w:r w:rsidR="008F105C">
        <w:rPr>
          <w:lang w:val="en-US"/>
        </w:rPr>
        <w:fldChar w:fldCharType="begin"/>
      </w:r>
      <w:r w:rsidR="008F105C">
        <w:rPr>
          <w:lang w:val="en-US"/>
        </w:rPr>
        <w:instrText xml:space="preserve"> REF _Ref511901903 \h </w:instrText>
      </w:r>
      <w:r w:rsidR="008F105C">
        <w:rPr>
          <w:lang w:val="en-US"/>
        </w:rPr>
      </w:r>
      <w:r w:rsidR="008F105C">
        <w:rPr>
          <w:lang w:val="en-US"/>
        </w:rPr>
        <w:fldChar w:fldCharType="separate"/>
      </w:r>
      <w:r w:rsidR="008F105C">
        <w:t xml:space="preserve">Figure </w:t>
      </w:r>
      <w:r w:rsidR="00807D67">
        <w:t>4.</w:t>
      </w:r>
      <w:r w:rsidR="008F105C">
        <w:rPr>
          <w:noProof/>
        </w:rPr>
        <w:t>27</w:t>
      </w:r>
      <w:r w:rsidR="008F105C">
        <w:rPr>
          <w:lang w:val="en-US"/>
        </w:rPr>
        <w:fldChar w:fldCharType="end"/>
      </w:r>
      <w:r w:rsidR="008F105C" w:rsidRPr="000C4A82">
        <w:rPr>
          <w:lang w:val="en-US"/>
        </w:rPr>
        <w:t xml:space="preserve"> shows </w:t>
      </w:r>
      <w:proofErr w:type="spellStart"/>
      <w:r w:rsidR="008F105C">
        <w:rPr>
          <w:lang w:val="en-US"/>
        </w:rPr>
        <w:t>colour</w:t>
      </w:r>
      <w:proofErr w:type="spellEnd"/>
      <w:r w:rsidR="008F105C">
        <w:rPr>
          <w:lang w:val="en-US"/>
        </w:rPr>
        <w:t xml:space="preserve"> plot of roll </w:t>
      </w:r>
      <w:r w:rsidR="008F105C" w:rsidRPr="001A1C8C">
        <w:rPr>
          <w:lang w:val="en-US"/>
        </w:rPr>
        <w:t xml:space="preserve">amplitude </w:t>
      </w:r>
      <w:r w:rsidR="0041797B">
        <w:rPr>
          <w:lang w:val="en-US"/>
        </w:rPr>
        <w:t xml:space="preserve">depending on forward speed and course </w:t>
      </w:r>
      <w:r w:rsidR="008F105C">
        <w:rPr>
          <w:lang w:val="en-US"/>
        </w:rPr>
        <w:t xml:space="preserve">together with the line of maximum attainable speed (solid black line) and line of maximum available steering effort (yellow dashed line) for the 8400 TEU container ship in three loading conditions. In bow waves, majority of forward speeds that lead to small roll motions are unattainable due to added resistance in </w:t>
      </w:r>
      <w:r w:rsidR="0041797B">
        <w:rPr>
          <w:lang w:val="en-US"/>
        </w:rPr>
        <w:t>seaway</w:t>
      </w:r>
      <w:r w:rsidR="008F105C">
        <w:rPr>
          <w:lang w:val="en-US"/>
        </w:rPr>
        <w:t>. Note that this observation is confirmed by experience: all parametric roll accidents in bow waves happen at a low forward speed.</w:t>
      </w:r>
    </w:p>
    <w:p w14:paraId="2BE294BE" w14:textId="5AEAA4A0" w:rsidR="008266DA" w:rsidRDefault="008266DA" w:rsidP="008266DA">
      <w:pPr>
        <w:widowControl w:val="0"/>
        <w:rPr>
          <w:bCs/>
          <w:sz w:val="18"/>
          <w:szCs w:val="18"/>
        </w:rPr>
      </w:pPr>
    </w:p>
    <w:p w14:paraId="76BA85C8" w14:textId="77777777" w:rsidR="000F5615" w:rsidRPr="008266DA" w:rsidRDefault="000F5615" w:rsidP="008266DA">
      <w:pPr>
        <w:widowControl w:val="0"/>
        <w:rPr>
          <w:bCs/>
          <w:sz w:val="18"/>
          <w:szCs w:val="1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8266DA" w14:paraId="70640190" w14:textId="77777777" w:rsidTr="00204AD1">
        <w:tc>
          <w:tcPr>
            <w:tcW w:w="3024" w:type="dxa"/>
          </w:tcPr>
          <w:p w14:paraId="2E70F7B2" w14:textId="77777777" w:rsidR="008266DA" w:rsidRDefault="008266DA" w:rsidP="00204AD1">
            <w:pPr>
              <w:rPr>
                <w:lang w:val="en-US"/>
              </w:rPr>
            </w:pPr>
            <w:r>
              <w:rPr>
                <w:noProof/>
                <w:lang w:val="en-US" w:eastAsia="ja-JP"/>
              </w:rPr>
              <w:drawing>
                <wp:inline distT="0" distB="0" distL="0" distR="0" wp14:anchorId="5792AA6A" wp14:editId="30A081B8">
                  <wp:extent cx="1836000" cy="293477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36000" cy="2934779"/>
                          </a:xfrm>
                          <a:prstGeom prst="rect">
                            <a:avLst/>
                          </a:prstGeom>
                        </pic:spPr>
                      </pic:pic>
                    </a:graphicData>
                  </a:graphic>
                </wp:inline>
              </w:drawing>
            </w:r>
          </w:p>
        </w:tc>
        <w:tc>
          <w:tcPr>
            <w:tcW w:w="3023" w:type="dxa"/>
          </w:tcPr>
          <w:p w14:paraId="3EDB23C2" w14:textId="77777777" w:rsidR="008266DA" w:rsidRDefault="008266DA" w:rsidP="00204AD1">
            <w:pPr>
              <w:rPr>
                <w:lang w:val="en-US"/>
              </w:rPr>
            </w:pPr>
            <w:r>
              <w:rPr>
                <w:noProof/>
                <w:lang w:val="en-US" w:eastAsia="ja-JP"/>
              </w:rPr>
              <w:drawing>
                <wp:inline distT="0" distB="0" distL="0" distR="0" wp14:anchorId="189D4830" wp14:editId="64E712D5">
                  <wp:extent cx="1836000" cy="2907257"/>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36000" cy="2907257"/>
                          </a:xfrm>
                          <a:prstGeom prst="rect">
                            <a:avLst/>
                          </a:prstGeom>
                        </pic:spPr>
                      </pic:pic>
                    </a:graphicData>
                  </a:graphic>
                </wp:inline>
              </w:drawing>
            </w:r>
          </w:p>
        </w:tc>
        <w:tc>
          <w:tcPr>
            <w:tcW w:w="3023" w:type="dxa"/>
          </w:tcPr>
          <w:p w14:paraId="77F796E0" w14:textId="77777777" w:rsidR="008266DA" w:rsidRDefault="008266DA" w:rsidP="00204AD1">
            <w:pPr>
              <w:rPr>
                <w:lang w:val="en-US"/>
              </w:rPr>
            </w:pPr>
            <w:r>
              <w:rPr>
                <w:noProof/>
                <w:lang w:val="en-US" w:eastAsia="ja-JP"/>
              </w:rPr>
              <w:drawing>
                <wp:inline distT="0" distB="0" distL="0" distR="0" wp14:anchorId="0FCA5477" wp14:editId="60171FF6">
                  <wp:extent cx="1836000" cy="290262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836000" cy="2902622"/>
                          </a:xfrm>
                          <a:prstGeom prst="rect">
                            <a:avLst/>
                          </a:prstGeom>
                        </pic:spPr>
                      </pic:pic>
                    </a:graphicData>
                  </a:graphic>
                </wp:inline>
              </w:drawing>
            </w:r>
          </w:p>
        </w:tc>
      </w:tr>
      <w:tr w:rsidR="008266DA" w:rsidRPr="00870718" w14:paraId="69E1B298" w14:textId="77777777" w:rsidTr="00204AD1">
        <w:tc>
          <w:tcPr>
            <w:tcW w:w="9070" w:type="dxa"/>
            <w:gridSpan w:val="3"/>
          </w:tcPr>
          <w:p w14:paraId="479CEA9F" w14:textId="5F63DE00" w:rsidR="008266DA" w:rsidRPr="001A1C8C" w:rsidRDefault="008266DA" w:rsidP="00204AD1">
            <w:pPr>
              <w:rPr>
                <w:lang w:val="en-US"/>
              </w:rPr>
            </w:pPr>
            <w:bookmarkStart w:id="31" w:name="_Ref511901903"/>
            <w:r>
              <w:t xml:space="preserve">Figure </w:t>
            </w:r>
            <w:r w:rsidR="00807D67">
              <w:t>4.</w:t>
            </w:r>
            <w:r w:rsidR="00912DB8">
              <w:fldChar w:fldCharType="begin"/>
            </w:r>
            <w:r w:rsidR="00912DB8">
              <w:instrText xml:space="preserve"> SEQ Figure \* ARABIC </w:instrText>
            </w:r>
            <w:r w:rsidR="00912DB8">
              <w:fldChar w:fldCharType="separate"/>
            </w:r>
            <w:r>
              <w:rPr>
                <w:noProof/>
              </w:rPr>
              <w:t>27</w:t>
            </w:r>
            <w:r w:rsidR="00912DB8">
              <w:rPr>
                <w:noProof/>
              </w:rPr>
              <w:fldChar w:fldCharType="end"/>
            </w:r>
            <w:bookmarkEnd w:id="31"/>
            <w:r w:rsidRPr="0001145C">
              <w:rPr>
                <w:lang w:val="en-US"/>
              </w:rPr>
              <w:t xml:space="preserve">. </w:t>
            </w:r>
            <w:proofErr w:type="spellStart"/>
            <w:r w:rsidRPr="001A1C8C">
              <w:rPr>
                <w:lang w:val="en-US"/>
              </w:rPr>
              <w:t>Colour</w:t>
            </w:r>
            <w:proofErr w:type="spellEnd"/>
            <w:r w:rsidRPr="001A1C8C">
              <w:rPr>
                <w:lang w:val="en-US"/>
              </w:rPr>
              <w:t xml:space="preserve"> plot of </w:t>
            </w:r>
            <w:r>
              <w:rPr>
                <w:lang w:val="en-US"/>
              </w:rPr>
              <w:t xml:space="preserve">mean </w:t>
            </w:r>
            <w:r w:rsidRPr="001A1C8C">
              <w:rPr>
                <w:lang w:val="en-US"/>
              </w:rPr>
              <w:t xml:space="preserve">3 hour maximum roll amplitude </w:t>
            </w:r>
            <w:r>
              <w:rPr>
                <w:lang w:val="en-US"/>
              </w:rPr>
              <w:t>depending on forward speed (m/s, radial coordinate) and wave direction (circumferential coordinate, head waves at the top) for 8400 TEU container ship in loading conditions (from left to right) LC01, LC02 and LC03 together with line of maximum attainable speed (black solid line) and maximum available steering effort (yellow dashed line)</w:t>
            </w:r>
          </w:p>
        </w:tc>
      </w:tr>
    </w:tbl>
    <w:p w14:paraId="7C0EFE49" w14:textId="62E434A7" w:rsidR="008266DA" w:rsidRDefault="008266DA" w:rsidP="00A24417">
      <w:pPr>
        <w:widowControl w:val="0"/>
        <w:rPr>
          <w:bCs/>
          <w:sz w:val="18"/>
          <w:szCs w:val="18"/>
        </w:rPr>
      </w:pPr>
    </w:p>
    <w:p w14:paraId="67C4D729" w14:textId="77777777" w:rsidR="000F5615" w:rsidRDefault="000F5615" w:rsidP="00A24417">
      <w:pPr>
        <w:widowControl w:val="0"/>
        <w:rPr>
          <w:bCs/>
          <w:sz w:val="18"/>
          <w:szCs w:val="18"/>
        </w:rPr>
      </w:pPr>
    </w:p>
    <w:p w14:paraId="11F550FA" w14:textId="1AA7BDE8" w:rsidR="00B96D3C" w:rsidRDefault="009A6FF5" w:rsidP="00B96D3C">
      <w:pPr>
        <w:rPr>
          <w:lang w:val="en-US"/>
        </w:rPr>
      </w:pPr>
      <w:r>
        <w:rPr>
          <w:lang w:val="en-US"/>
        </w:rPr>
        <w:t>4.1.</w:t>
      </w:r>
      <w:r w:rsidR="00BC315F">
        <w:rPr>
          <w:lang w:val="en-US"/>
        </w:rPr>
        <w:t>9.3</w:t>
      </w:r>
      <w:r w:rsidR="00B96D3C">
        <w:rPr>
          <w:lang w:val="en-US"/>
        </w:rPr>
        <w:tab/>
        <w:t>To estimate the influence of propulsion ability on parametric roll in head waves, average (over all significant wave heights and wave periods) rate of parametric roll stability failures in head waves was calculated with and without considering maximum attainable speed in head waves</w:t>
      </w:r>
      <w:r w:rsidR="00D5684E">
        <w:rPr>
          <w:lang w:val="en-US"/>
        </w:rPr>
        <w:t>. I</w:t>
      </w:r>
      <w:r w:rsidR="00B96D3C">
        <w:rPr>
          <w:lang w:val="en-US"/>
        </w:rPr>
        <w:t xml:space="preserve">n both cases, the forward speed </w:t>
      </w:r>
      <w:r w:rsidR="00D5684E">
        <w:rPr>
          <w:lang w:val="en-US"/>
        </w:rPr>
        <w:t xml:space="preserve">was applied that </w:t>
      </w:r>
      <w:proofErr w:type="spellStart"/>
      <w:r w:rsidR="00D5684E">
        <w:rPr>
          <w:lang w:val="en-US"/>
        </w:rPr>
        <w:t>minimis</w:t>
      </w:r>
      <w:r w:rsidR="00B96D3C">
        <w:rPr>
          <w:lang w:val="en-US"/>
        </w:rPr>
        <w:t>es</w:t>
      </w:r>
      <w:proofErr w:type="spellEnd"/>
      <w:r w:rsidR="00B96D3C">
        <w:rPr>
          <w:lang w:val="en-US"/>
        </w:rPr>
        <w:t xml:space="preserve"> the stability failure rate, but in the calculations </w:t>
      </w:r>
      <w:proofErr w:type="gramStart"/>
      <w:r w:rsidR="00B96D3C">
        <w:rPr>
          <w:lang w:val="en-US"/>
        </w:rPr>
        <w:t>taking into account</w:t>
      </w:r>
      <w:proofErr w:type="gramEnd"/>
      <w:r w:rsidR="00B96D3C">
        <w:rPr>
          <w:lang w:val="en-US"/>
        </w:rPr>
        <w:t xml:space="preserve"> propulsion ability, the range of speeds wa</w:t>
      </w:r>
      <w:r w:rsidR="00D5684E">
        <w:rPr>
          <w:lang w:val="en-US"/>
        </w:rPr>
        <w:t>s restricted by the requirement</w:t>
      </w:r>
      <w:r w:rsidR="00B96D3C">
        <w:rPr>
          <w:lang w:val="en-US"/>
        </w:rPr>
        <w:t xml:space="preserve"> that the required engine power should not exceed the available power. </w:t>
      </w:r>
      <w:r w:rsidR="00F0436B">
        <w:rPr>
          <w:lang w:val="en-US"/>
        </w:rPr>
        <w:fldChar w:fldCharType="begin"/>
      </w:r>
      <w:r w:rsidR="00F0436B">
        <w:rPr>
          <w:lang w:val="en-US"/>
        </w:rPr>
        <w:instrText xml:space="preserve"> REF _Ref511901913 \h </w:instrText>
      </w:r>
      <w:r w:rsidR="00F0436B">
        <w:rPr>
          <w:lang w:val="en-US"/>
        </w:rPr>
      </w:r>
      <w:r w:rsidR="00F0436B">
        <w:rPr>
          <w:lang w:val="en-US"/>
        </w:rPr>
        <w:fldChar w:fldCharType="separate"/>
      </w:r>
      <w:r w:rsidR="00890C54">
        <w:t xml:space="preserve">Figure </w:t>
      </w:r>
      <w:r w:rsidR="00807D67">
        <w:t>4.</w:t>
      </w:r>
      <w:r w:rsidR="00890C54">
        <w:rPr>
          <w:noProof/>
        </w:rPr>
        <w:t>28</w:t>
      </w:r>
      <w:r w:rsidR="00F0436B">
        <w:rPr>
          <w:lang w:val="en-US"/>
        </w:rPr>
        <w:fldChar w:fldCharType="end"/>
      </w:r>
      <w:r w:rsidR="00B96D3C">
        <w:rPr>
          <w:lang w:val="en-US"/>
        </w:rPr>
        <w:t xml:space="preserve"> shows the result as the rate of stability failures considering speed limit plotted </w:t>
      </w:r>
      <w:r w:rsidR="00D5684E">
        <w:rPr>
          <w:lang w:val="en-US"/>
        </w:rPr>
        <w:t xml:space="preserve">depending on </w:t>
      </w:r>
      <w:r w:rsidR="00B96D3C">
        <w:rPr>
          <w:lang w:val="en-US"/>
        </w:rPr>
        <w:t>the rate of stability failures without considering speed limit.</w:t>
      </w:r>
    </w:p>
    <w:p w14:paraId="3A7311E5" w14:textId="6CAB4CEE" w:rsidR="000F5615" w:rsidRDefault="000F5615" w:rsidP="000F5615">
      <w:pPr>
        <w:widowControl w:val="0"/>
        <w:rPr>
          <w:bCs/>
          <w:sz w:val="18"/>
          <w:szCs w:val="18"/>
        </w:rPr>
      </w:pPr>
    </w:p>
    <w:p w14:paraId="02B3294C" w14:textId="77777777" w:rsidR="000F5615" w:rsidRPr="00A24417" w:rsidRDefault="000F5615" w:rsidP="000F5615">
      <w:pPr>
        <w:widowControl w:val="0"/>
        <w:rPr>
          <w:bCs/>
          <w:sz w:val="18"/>
          <w:szCs w:val="18"/>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144"/>
      </w:tblGrid>
      <w:tr w:rsidR="000F5615" w14:paraId="0052F549" w14:textId="17DBA41A" w:rsidTr="000F5615">
        <w:trPr>
          <w:jc w:val="center"/>
        </w:trPr>
        <w:tc>
          <w:tcPr>
            <w:tcW w:w="4926" w:type="dxa"/>
          </w:tcPr>
          <w:p w14:paraId="6B8249B7" w14:textId="77777777" w:rsidR="000F5615" w:rsidRDefault="000F5615" w:rsidP="000F5615">
            <w:pPr>
              <w:rPr>
                <w:lang w:val="en-US"/>
              </w:rPr>
            </w:pPr>
            <w:r w:rsidRPr="000943C4">
              <w:rPr>
                <w:noProof/>
                <w:lang w:val="en-US" w:eastAsia="ja-JP"/>
              </w:rPr>
              <w:drawing>
                <wp:inline distT="0" distB="0" distL="0" distR="0" wp14:anchorId="7C4544A3" wp14:editId="086724B8">
                  <wp:extent cx="2988000" cy="1707422"/>
                  <wp:effectExtent l="0" t="0" r="317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88000" cy="1707422"/>
                          </a:xfrm>
                          <a:prstGeom prst="rect">
                            <a:avLst/>
                          </a:prstGeom>
                          <a:noFill/>
                          <a:ln>
                            <a:noFill/>
                          </a:ln>
                        </pic:spPr>
                      </pic:pic>
                    </a:graphicData>
                  </a:graphic>
                </wp:inline>
              </w:drawing>
            </w:r>
          </w:p>
        </w:tc>
        <w:tc>
          <w:tcPr>
            <w:tcW w:w="4144" w:type="dxa"/>
            <w:vAlign w:val="center"/>
          </w:tcPr>
          <w:p w14:paraId="603325CD" w14:textId="51F4BA1E" w:rsidR="000F5615" w:rsidRPr="000943C4" w:rsidRDefault="000F5615" w:rsidP="000F5615">
            <w:pPr>
              <w:ind w:left="352"/>
              <w:jc w:val="left"/>
              <w:rPr>
                <w:noProof/>
                <w:lang w:val="en-US"/>
              </w:rPr>
            </w:pPr>
            <w:bookmarkStart w:id="32" w:name="_Ref511901913"/>
            <w:r>
              <w:t xml:space="preserve">Figure </w:t>
            </w:r>
            <w:r w:rsidR="00807D67">
              <w:t>4.</w:t>
            </w:r>
            <w:r w:rsidR="00912DB8">
              <w:fldChar w:fldCharType="begin"/>
            </w:r>
            <w:r w:rsidR="00912DB8">
              <w:instrText xml:space="preserve"> SEQ Figure \* ARABIC </w:instrText>
            </w:r>
            <w:r w:rsidR="00912DB8">
              <w:fldChar w:fldCharType="separate"/>
            </w:r>
            <w:r>
              <w:rPr>
                <w:noProof/>
              </w:rPr>
              <w:t>28</w:t>
            </w:r>
            <w:r w:rsidR="00912DB8">
              <w:rPr>
                <w:noProof/>
              </w:rPr>
              <w:fldChar w:fldCharType="end"/>
            </w:r>
            <w:bookmarkEnd w:id="32"/>
            <w:r w:rsidRPr="0001145C">
              <w:rPr>
                <w:lang w:val="en-US"/>
              </w:rPr>
              <w:t xml:space="preserve">. </w:t>
            </w:r>
            <w:r>
              <w:rPr>
                <w:lang w:val="en-US"/>
              </w:rPr>
              <w:t>Rate of parametric roll stability failures in head waves considering (y axis) and not considering (x axis) attainable forward speed for three container ships (different symbols) in three loading conditions each</w:t>
            </w:r>
          </w:p>
        </w:tc>
      </w:tr>
    </w:tbl>
    <w:p w14:paraId="7DE1CFB7" w14:textId="77777777" w:rsidR="000F5615" w:rsidRDefault="000F5615" w:rsidP="00A24417">
      <w:pPr>
        <w:widowControl w:val="0"/>
        <w:rPr>
          <w:bCs/>
          <w:sz w:val="18"/>
          <w:szCs w:val="18"/>
        </w:rPr>
      </w:pPr>
    </w:p>
    <w:p w14:paraId="698B63D1" w14:textId="2C54F512" w:rsidR="00AA3A4B" w:rsidRDefault="009A6FF5" w:rsidP="00AA3A4B">
      <w:pPr>
        <w:rPr>
          <w:lang w:val="en-US"/>
        </w:rPr>
      </w:pPr>
      <w:r>
        <w:rPr>
          <w:lang w:val="en-US"/>
        </w:rPr>
        <w:lastRenderedPageBreak/>
        <w:t>4.1.</w:t>
      </w:r>
      <w:r w:rsidR="00AA3A4B">
        <w:rPr>
          <w:lang w:val="en-US"/>
        </w:rPr>
        <w:t>9.4</w:t>
      </w:r>
      <w:r w:rsidR="00AA3A4B">
        <w:rPr>
          <w:lang w:val="en-US"/>
        </w:rPr>
        <w:tab/>
        <w:t>The results show that the rate of stability failures increases by several orders of magnitude if propulsion ability is considered. This means,</w:t>
      </w:r>
    </w:p>
    <w:p w14:paraId="2381325A" w14:textId="77777777" w:rsidR="00AA3A4B" w:rsidRPr="00A24417" w:rsidRDefault="00AA3A4B" w:rsidP="00AA3A4B">
      <w:pPr>
        <w:widowControl w:val="0"/>
        <w:rPr>
          <w:bCs/>
          <w:sz w:val="18"/>
          <w:szCs w:val="18"/>
        </w:rPr>
      </w:pPr>
    </w:p>
    <w:p w14:paraId="2E756FFA" w14:textId="77777777" w:rsidR="00AA3A4B" w:rsidRPr="00754A13" w:rsidRDefault="00AA3A4B" w:rsidP="00AA3A4B">
      <w:pPr>
        <w:tabs>
          <w:tab w:val="clear" w:pos="851"/>
        </w:tabs>
        <w:ind w:leftChars="386" w:left="1700" w:right="57" w:hanging="851"/>
        <w:rPr>
          <w:rFonts w:eastAsia="Arial"/>
          <w:lang w:val="en-US"/>
        </w:rPr>
      </w:pPr>
      <w:r w:rsidRPr="00754A13">
        <w:rPr>
          <w:rFonts w:eastAsia="Arial"/>
          <w:lang w:val="en-US"/>
        </w:rPr>
        <w:t>.</w:t>
      </w:r>
      <w:r>
        <w:rPr>
          <w:rFonts w:eastAsia="Arial"/>
          <w:lang w:val="en-US"/>
        </w:rPr>
        <w:t>1</w:t>
      </w:r>
      <w:r w:rsidRPr="00754A13">
        <w:rPr>
          <w:rFonts w:eastAsia="Arial"/>
          <w:lang w:val="en-US"/>
        </w:rPr>
        <w:tab/>
      </w:r>
      <w:r>
        <w:rPr>
          <w:lang w:val="en-US"/>
        </w:rPr>
        <w:t>in terms of stability assessment, that assessment at zero forward speed in head waves is a realistic assumption; and</w:t>
      </w:r>
    </w:p>
    <w:p w14:paraId="6A559605" w14:textId="77777777" w:rsidR="00AA3A4B" w:rsidRPr="00A24417" w:rsidRDefault="00AA3A4B" w:rsidP="00AA3A4B">
      <w:pPr>
        <w:widowControl w:val="0"/>
        <w:ind w:left="1701"/>
        <w:rPr>
          <w:bCs/>
          <w:sz w:val="18"/>
          <w:szCs w:val="18"/>
        </w:rPr>
      </w:pPr>
    </w:p>
    <w:p w14:paraId="7069339A" w14:textId="2E78EAAA" w:rsidR="00AA3A4B" w:rsidRPr="00754A13" w:rsidRDefault="00AA3A4B" w:rsidP="00AA3A4B">
      <w:pPr>
        <w:tabs>
          <w:tab w:val="clear" w:pos="851"/>
        </w:tabs>
        <w:ind w:leftChars="386" w:left="1700" w:right="57" w:hanging="851"/>
        <w:rPr>
          <w:rFonts w:eastAsia="Arial"/>
          <w:lang w:val="en-US"/>
        </w:rPr>
      </w:pPr>
      <w:r w:rsidRPr="00754A13">
        <w:rPr>
          <w:rFonts w:eastAsia="Arial"/>
          <w:lang w:val="en-US"/>
        </w:rPr>
        <w:t>.</w:t>
      </w:r>
      <w:r>
        <w:rPr>
          <w:rFonts w:eastAsia="Arial"/>
          <w:lang w:val="en-US"/>
        </w:rPr>
        <w:t>2</w:t>
      </w:r>
      <w:r w:rsidRPr="00754A13">
        <w:rPr>
          <w:rFonts w:eastAsia="Arial"/>
          <w:lang w:val="en-US"/>
        </w:rPr>
        <w:tab/>
      </w:r>
      <w:r>
        <w:rPr>
          <w:lang w:val="en-US"/>
        </w:rPr>
        <w:t xml:space="preserve">in terms of </w:t>
      </w:r>
      <w:r w:rsidR="001C294F">
        <w:rPr>
          <w:lang w:val="en-US"/>
        </w:rPr>
        <w:t>operational guidance</w:t>
      </w:r>
      <w:r>
        <w:rPr>
          <w:lang w:val="en-US"/>
        </w:rPr>
        <w:t xml:space="preserve">, that propulsion ability should be considered in </w:t>
      </w:r>
      <w:r w:rsidR="001C294F">
        <w:rPr>
          <w:lang w:val="en-US"/>
        </w:rPr>
        <w:t>operational guidance</w:t>
      </w:r>
      <w:r>
        <w:rPr>
          <w:lang w:val="en-US"/>
        </w:rPr>
        <w:t xml:space="preserve"> to prevent from misleading operational recommendations.</w:t>
      </w:r>
    </w:p>
    <w:p w14:paraId="0EED8978" w14:textId="77777777" w:rsidR="00AA3A4B" w:rsidRPr="00A24417" w:rsidRDefault="00AA3A4B" w:rsidP="00AA3A4B">
      <w:pPr>
        <w:widowControl w:val="0"/>
        <w:rPr>
          <w:bCs/>
          <w:sz w:val="18"/>
          <w:szCs w:val="18"/>
        </w:rPr>
      </w:pPr>
    </w:p>
    <w:p w14:paraId="49BF7112" w14:textId="0FCC9E38" w:rsidR="00AA3A4B" w:rsidRDefault="009A6FF5" w:rsidP="00AA3A4B">
      <w:pPr>
        <w:rPr>
          <w:lang w:val="en-US"/>
        </w:rPr>
      </w:pPr>
      <w:r>
        <w:rPr>
          <w:lang w:val="en-US"/>
        </w:rPr>
        <w:t>4.1.</w:t>
      </w:r>
      <w:r w:rsidR="00AA3A4B">
        <w:rPr>
          <w:lang w:val="en-US"/>
        </w:rPr>
        <w:t>9.5</w:t>
      </w:r>
      <w:r w:rsidR="00AA3A4B">
        <w:rPr>
          <w:lang w:val="en-US"/>
        </w:rPr>
        <w:tab/>
        <w:t>The attainable forward speed can be defined from model tests or numerical computations; alternatively, a simple empirical formula can be established.</w:t>
      </w:r>
    </w:p>
    <w:p w14:paraId="7B7B6C50" w14:textId="03B9DB59" w:rsidR="008266DA" w:rsidRDefault="008266DA" w:rsidP="008266DA">
      <w:pPr>
        <w:widowControl w:val="0"/>
        <w:rPr>
          <w:bCs/>
          <w:sz w:val="18"/>
          <w:szCs w:val="18"/>
        </w:rPr>
      </w:pPr>
    </w:p>
    <w:p w14:paraId="0C208614" w14:textId="4944FB5F" w:rsidR="008266DA" w:rsidRDefault="008266DA" w:rsidP="008266DA">
      <w:pPr>
        <w:widowControl w:val="0"/>
        <w:rPr>
          <w:bCs/>
          <w:sz w:val="18"/>
          <w:szCs w:val="18"/>
        </w:rPr>
      </w:pPr>
    </w:p>
    <w:p w14:paraId="26AA921E" w14:textId="77777777" w:rsidR="009A6FF5" w:rsidRDefault="009A6FF5">
      <w:pPr>
        <w:tabs>
          <w:tab w:val="clear" w:pos="851"/>
        </w:tabs>
        <w:jc w:val="left"/>
        <w:rPr>
          <w:b/>
        </w:rPr>
      </w:pPr>
      <w:r>
        <w:rPr>
          <w:b/>
        </w:rPr>
        <w:br w:type="page"/>
      </w:r>
    </w:p>
    <w:p w14:paraId="48E18469" w14:textId="1BA511DA" w:rsidR="00B94B74" w:rsidRDefault="009A6FF5" w:rsidP="00B94B74">
      <w:pPr>
        <w:tabs>
          <w:tab w:val="clear" w:pos="851"/>
        </w:tabs>
        <w:rPr>
          <w:b/>
        </w:rPr>
      </w:pPr>
      <w:r>
        <w:rPr>
          <w:b/>
        </w:rPr>
        <w:lastRenderedPageBreak/>
        <w:t xml:space="preserve">4. </w:t>
      </w:r>
      <w:r w:rsidR="00B94B74">
        <w:rPr>
          <w:b/>
        </w:rPr>
        <w:t>2</w:t>
      </w:r>
      <w:r w:rsidR="00B94B74">
        <w:rPr>
          <w:b/>
        </w:rPr>
        <w:tab/>
        <w:t xml:space="preserve">Wave cases for </w:t>
      </w:r>
      <w:r w:rsidR="00401609">
        <w:rPr>
          <w:b/>
        </w:rPr>
        <w:t>wave cases for preparation of operational limitations using level 1 and level 2 vulnerability assessment</w:t>
      </w:r>
    </w:p>
    <w:p w14:paraId="0EA18FC2" w14:textId="77777777" w:rsidR="00B94B74" w:rsidRDefault="00B94B74" w:rsidP="00B94B74">
      <w:pPr>
        <w:widowControl w:val="0"/>
        <w:rPr>
          <w:bCs/>
          <w:sz w:val="18"/>
          <w:szCs w:val="18"/>
        </w:rPr>
      </w:pPr>
    </w:p>
    <w:p w14:paraId="6C9B20D8" w14:textId="2407A171" w:rsidR="00B94B74"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1</w:t>
      </w:r>
      <w:r w:rsidR="00B94B74">
        <w:rPr>
          <w:color w:val="000000"/>
          <w:szCs w:val="22"/>
          <w:lang w:val="en-US"/>
        </w:rPr>
        <w:tab/>
        <w:t>W</w:t>
      </w:r>
      <w:r w:rsidR="00B94B74" w:rsidRPr="00F4543A">
        <w:rPr>
          <w:color w:val="000000"/>
          <w:szCs w:val="22"/>
          <w:lang w:val="en-US"/>
        </w:rPr>
        <w:t xml:space="preserve">ave scatter diagram </w:t>
      </w:r>
      <w:r w:rsidR="00B94B74">
        <w:rPr>
          <w:color w:val="000000"/>
          <w:szCs w:val="22"/>
          <w:lang w:val="en-US"/>
        </w:rPr>
        <w:t>should have a resolution of at least 1 s for the mean zero-</w:t>
      </w:r>
      <w:proofErr w:type="spellStart"/>
      <w:r w:rsidR="00B94B74">
        <w:rPr>
          <w:color w:val="000000"/>
          <w:szCs w:val="22"/>
          <w:lang w:val="en-US"/>
        </w:rPr>
        <w:t>upcrossing</w:t>
      </w:r>
      <w:proofErr w:type="spellEnd"/>
      <w:r w:rsidR="00B94B74">
        <w:rPr>
          <w:color w:val="000000"/>
          <w:szCs w:val="22"/>
          <w:lang w:val="en-US"/>
        </w:rPr>
        <w:t xml:space="preserve"> wave period and 1 m for significant wave height. F</w:t>
      </w:r>
      <w:r w:rsidR="00B94B74" w:rsidRPr="00444729">
        <w:rPr>
          <w:color w:val="000000"/>
          <w:szCs w:val="22"/>
          <w:lang w:val="en-US"/>
        </w:rPr>
        <w:t xml:space="preserve">or each </w:t>
      </w:r>
      <w:r w:rsidR="00B94B74">
        <w:rPr>
          <w:color w:val="000000"/>
          <w:szCs w:val="22"/>
          <w:lang w:val="en-US"/>
        </w:rPr>
        <w:t xml:space="preserve">mean </w:t>
      </w:r>
      <w:r w:rsidR="00B94B74" w:rsidRPr="00444729">
        <w:rPr>
          <w:color w:val="000000"/>
          <w:szCs w:val="22"/>
          <w:lang w:val="en-US"/>
        </w:rPr>
        <w:t>zero</w:t>
      </w:r>
      <w:r w:rsidR="00B94B74">
        <w:rPr>
          <w:color w:val="000000"/>
          <w:szCs w:val="22"/>
          <w:lang w:val="en-US"/>
        </w:rPr>
        <w:t>-</w:t>
      </w:r>
      <w:proofErr w:type="spellStart"/>
      <w:r w:rsidR="00B94B74">
        <w:rPr>
          <w:color w:val="000000"/>
          <w:szCs w:val="22"/>
          <w:lang w:val="en-US"/>
        </w:rPr>
        <w:t>up</w:t>
      </w:r>
      <w:r w:rsidR="00B94B74" w:rsidRPr="00444729">
        <w:rPr>
          <w:color w:val="000000"/>
          <w:szCs w:val="22"/>
          <w:lang w:val="en-US"/>
        </w:rPr>
        <w:t>crossing</w:t>
      </w:r>
      <w:proofErr w:type="spellEnd"/>
      <w:r w:rsidR="00B94B74" w:rsidRPr="00444729">
        <w:rPr>
          <w:color w:val="000000"/>
          <w:szCs w:val="22"/>
          <w:lang w:val="en-US"/>
        </w:rPr>
        <w:t xml:space="preserve"> </w:t>
      </w:r>
      <w:r w:rsidR="00B94B74">
        <w:rPr>
          <w:color w:val="000000"/>
          <w:szCs w:val="22"/>
          <w:lang w:val="en-US"/>
        </w:rPr>
        <w:t xml:space="preserve">wave </w:t>
      </w:r>
      <w:r w:rsidR="00B94B74" w:rsidRPr="00444729">
        <w:rPr>
          <w:color w:val="000000"/>
          <w:szCs w:val="22"/>
          <w:lang w:val="en-US"/>
        </w:rPr>
        <w:t>period</w:t>
      </w:r>
      <w:r w:rsidR="00B94B74">
        <w:rPr>
          <w:color w:val="000000"/>
          <w:szCs w:val="22"/>
          <w:lang w:val="en-US"/>
        </w:rPr>
        <w:t xml:space="preserve"> </w:t>
      </w:r>
      <w:r w:rsidR="00B94B74" w:rsidRPr="00F4543A">
        <w:rPr>
          <w:color w:val="000000"/>
          <w:szCs w:val="22"/>
          <w:lang w:val="en-US"/>
        </w:rPr>
        <w:t>in the scatter table</w:t>
      </w:r>
      <w:r w:rsidR="00B94B74">
        <w:rPr>
          <w:color w:val="000000"/>
          <w:szCs w:val="22"/>
          <w:lang w:val="en-US"/>
        </w:rPr>
        <w:t>,</w:t>
      </w:r>
    </w:p>
    <w:p w14:paraId="1647E31A" w14:textId="77777777" w:rsidR="00B94B74" w:rsidRDefault="00B94B74" w:rsidP="00B94B74">
      <w:pPr>
        <w:widowControl w:val="0"/>
        <w:autoSpaceDE w:val="0"/>
        <w:autoSpaceDN w:val="0"/>
        <w:adjustRightInd w:val="0"/>
        <w:textAlignment w:val="baseline"/>
        <w:rPr>
          <w:color w:val="000000"/>
          <w:szCs w:val="22"/>
          <w:lang w:val="en-US"/>
        </w:rPr>
      </w:pPr>
    </w:p>
    <w:p w14:paraId="5EE00DD2"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1</w:t>
      </w:r>
      <w:r w:rsidRPr="00036F68">
        <w:rPr>
          <w:bCs/>
          <w:szCs w:val="22"/>
        </w:rPr>
        <w:tab/>
      </w:r>
      <w:r w:rsidRPr="00F4543A">
        <w:rPr>
          <w:color w:val="000000"/>
          <w:szCs w:val="22"/>
          <w:lang w:val="en-US"/>
        </w:rPr>
        <w:t xml:space="preserve">the </w:t>
      </w:r>
      <w:r w:rsidRPr="004E4629">
        <w:rPr>
          <w:i/>
          <w:color w:val="000000"/>
          <w:szCs w:val="22"/>
          <w:lang w:val="en-US"/>
        </w:rPr>
        <w:t>reference wave height</w:t>
      </w:r>
      <w:r w:rsidRPr="00F4543A">
        <w:rPr>
          <w:color w:val="000000"/>
          <w:szCs w:val="22"/>
          <w:lang w:val="en-US"/>
        </w:rPr>
        <w:t xml:space="preserve"> </w:t>
      </w:r>
      <w:proofErr w:type="spellStart"/>
      <w:proofErr w:type="gramStart"/>
      <w:r>
        <w:rPr>
          <w:color w:val="000000"/>
          <w:szCs w:val="22"/>
          <w:lang w:val="en-US"/>
        </w:rPr>
        <w:t>h</w:t>
      </w:r>
      <w:r w:rsidRPr="00444729">
        <w:rPr>
          <w:color w:val="000000"/>
          <w:szCs w:val="22"/>
          <w:vertAlign w:val="subscript"/>
          <w:lang w:val="en-US"/>
        </w:rPr>
        <w:t>ref,</w:t>
      </w:r>
      <w:r>
        <w:rPr>
          <w:color w:val="000000"/>
          <w:szCs w:val="22"/>
          <w:vertAlign w:val="subscript"/>
          <w:lang w:val="en-US"/>
        </w:rPr>
        <w:t>i</w:t>
      </w:r>
      <w:proofErr w:type="spellEnd"/>
      <w:proofErr w:type="gramEnd"/>
      <w:r>
        <w:rPr>
          <w:color w:val="000000"/>
          <w:szCs w:val="22"/>
          <w:lang w:val="en-US"/>
        </w:rPr>
        <w:t xml:space="preserve"> </w:t>
      </w:r>
      <w:r w:rsidRPr="00F4543A">
        <w:rPr>
          <w:color w:val="000000"/>
          <w:szCs w:val="22"/>
          <w:lang w:val="en-US"/>
        </w:rPr>
        <w:t xml:space="preserve">is selected as the </w:t>
      </w:r>
      <w:r>
        <w:rPr>
          <w:color w:val="000000"/>
          <w:szCs w:val="22"/>
          <w:lang w:val="en-US"/>
        </w:rPr>
        <w:t xml:space="preserve">conditional </w:t>
      </w:r>
      <w:r w:rsidRPr="00F4543A">
        <w:rPr>
          <w:color w:val="000000"/>
          <w:szCs w:val="22"/>
          <w:lang w:val="en-US"/>
        </w:rPr>
        <w:t>mean significant wave height</w:t>
      </w:r>
      <w:r w:rsidRPr="00664524">
        <w:rPr>
          <w:rFonts w:cs="Arial"/>
          <w:szCs w:val="22"/>
        </w:rPr>
        <w:t>;</w:t>
      </w:r>
      <w:r>
        <w:rPr>
          <w:rFonts w:cs="Arial"/>
          <w:szCs w:val="22"/>
        </w:rPr>
        <w:t xml:space="preserve"> and</w:t>
      </w:r>
    </w:p>
    <w:p w14:paraId="547F2607" w14:textId="77777777" w:rsidR="00B94B74" w:rsidRPr="005B3541" w:rsidRDefault="00B94B74" w:rsidP="00B94B74">
      <w:pPr>
        <w:widowControl w:val="0"/>
        <w:ind w:left="2553" w:hanging="851"/>
        <w:rPr>
          <w:bCs/>
          <w:sz w:val="18"/>
          <w:szCs w:val="18"/>
        </w:rPr>
      </w:pPr>
    </w:p>
    <w:p w14:paraId="2CE2B43C"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2</w:t>
      </w:r>
      <w:r w:rsidRPr="00036F68">
        <w:rPr>
          <w:bCs/>
          <w:szCs w:val="22"/>
        </w:rPr>
        <w:tab/>
      </w:r>
      <w:r w:rsidRPr="00444729">
        <w:rPr>
          <w:color w:val="000000"/>
          <w:szCs w:val="22"/>
          <w:lang w:val="en-US"/>
        </w:rPr>
        <w:t>the corresponding reference wave period</w:t>
      </w:r>
      <w:r>
        <w:rPr>
          <w:rFonts w:cs="Arial"/>
          <w:szCs w:val="22"/>
        </w:rPr>
        <w:t xml:space="preserve"> </w:t>
      </w:r>
      <w:proofErr w:type="spellStart"/>
      <w:proofErr w:type="gramStart"/>
      <w:r w:rsidRPr="005567E5">
        <w:rPr>
          <w:color w:val="000000"/>
          <w:szCs w:val="22"/>
          <w:lang w:val="en-US"/>
        </w:rPr>
        <w:t>T</w:t>
      </w:r>
      <w:r w:rsidRPr="005567E5">
        <w:rPr>
          <w:color w:val="000000"/>
          <w:szCs w:val="22"/>
          <w:vertAlign w:val="subscript"/>
          <w:lang w:val="en-US"/>
        </w:rPr>
        <w:t>ref,i</w:t>
      </w:r>
      <w:proofErr w:type="spellEnd"/>
      <w:proofErr w:type="gramEnd"/>
      <w:r>
        <w:rPr>
          <w:rFonts w:cs="Arial"/>
          <w:szCs w:val="22"/>
        </w:rPr>
        <w:t xml:space="preserve"> is selected as the </w:t>
      </w:r>
      <w:r w:rsidRPr="00444729">
        <w:rPr>
          <w:color w:val="000000"/>
          <w:szCs w:val="22"/>
          <w:lang w:val="en-US"/>
        </w:rPr>
        <w:t>corresponding mean spectral period</w:t>
      </w:r>
      <w:r>
        <w:rPr>
          <w:color w:val="000000"/>
          <w:szCs w:val="22"/>
          <w:lang w:val="en-US"/>
        </w:rPr>
        <w:t>: for the</w:t>
      </w:r>
      <w:r w:rsidRPr="004E4629">
        <w:rPr>
          <w:color w:val="000000"/>
          <w:szCs w:val="22"/>
          <w:lang w:val="en-US"/>
        </w:rPr>
        <w:t xml:space="preserve"> </w:t>
      </w:r>
      <w:proofErr w:type="spellStart"/>
      <w:r w:rsidRPr="00444729">
        <w:rPr>
          <w:color w:val="000000"/>
          <w:szCs w:val="22"/>
          <w:lang w:val="en-US"/>
        </w:rPr>
        <w:t>Bretschneider</w:t>
      </w:r>
      <w:proofErr w:type="spellEnd"/>
      <w:r w:rsidRPr="00444729">
        <w:rPr>
          <w:color w:val="000000"/>
          <w:szCs w:val="22"/>
          <w:lang w:val="en-US"/>
        </w:rPr>
        <w:t xml:space="preserve"> spectrum</w:t>
      </w:r>
      <w:r>
        <w:rPr>
          <w:color w:val="000000"/>
          <w:szCs w:val="22"/>
          <w:lang w:val="en-US"/>
        </w:rPr>
        <w:t xml:space="preserve">, </w:t>
      </w:r>
      <w:proofErr w:type="spellStart"/>
      <w:r w:rsidRPr="00444729">
        <w:rPr>
          <w:color w:val="000000"/>
          <w:szCs w:val="22"/>
          <w:lang w:val="en-US"/>
        </w:rPr>
        <w:t>T</w:t>
      </w:r>
      <w:r w:rsidRPr="00444729">
        <w:rPr>
          <w:color w:val="000000"/>
          <w:szCs w:val="22"/>
          <w:vertAlign w:val="subscript"/>
          <w:lang w:val="en-US"/>
        </w:rPr>
        <w:t>mean</w:t>
      </w:r>
      <w:proofErr w:type="spellEnd"/>
      <w:r w:rsidRPr="00444729">
        <w:rPr>
          <w:color w:val="000000"/>
          <w:szCs w:val="22"/>
          <w:lang w:val="en-US"/>
        </w:rPr>
        <w:t>=1.0864</w:t>
      </w:r>
      <w:r>
        <w:rPr>
          <w:color w:val="000000"/>
          <w:szCs w:val="22"/>
          <w:lang w:val="en-US"/>
        </w:rPr>
        <w:sym w:font="Symbol" w:char="F0D7"/>
      </w:r>
      <w:proofErr w:type="spellStart"/>
      <w:r w:rsidRPr="00444729">
        <w:rPr>
          <w:color w:val="000000"/>
          <w:szCs w:val="22"/>
          <w:lang w:val="en-US"/>
        </w:rPr>
        <w:t>T</w:t>
      </w:r>
      <w:r w:rsidRPr="00444729">
        <w:rPr>
          <w:color w:val="000000"/>
          <w:szCs w:val="22"/>
          <w:vertAlign w:val="subscript"/>
          <w:lang w:val="en-US"/>
        </w:rPr>
        <w:t>z</w:t>
      </w:r>
      <w:proofErr w:type="spellEnd"/>
      <w:r>
        <w:rPr>
          <w:rFonts w:cs="Arial"/>
          <w:szCs w:val="22"/>
        </w:rPr>
        <w:t>.</w:t>
      </w:r>
    </w:p>
    <w:p w14:paraId="10292589" w14:textId="77777777" w:rsidR="00B94B74" w:rsidRPr="00444729" w:rsidRDefault="00B94B74" w:rsidP="00B94B74">
      <w:pPr>
        <w:widowControl w:val="0"/>
        <w:rPr>
          <w:bCs/>
          <w:sz w:val="18"/>
          <w:szCs w:val="18"/>
        </w:rPr>
      </w:pPr>
    </w:p>
    <w:p w14:paraId="1591B40A" w14:textId="0EEAAB2F" w:rsidR="00B94B74"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2</w:t>
      </w:r>
      <w:r w:rsidR="00B94B74">
        <w:rPr>
          <w:color w:val="000000"/>
          <w:szCs w:val="22"/>
          <w:lang w:val="en-US"/>
        </w:rPr>
        <w:tab/>
      </w:r>
      <w:r w:rsidR="00B94B74" w:rsidRPr="00F4543A">
        <w:rPr>
          <w:color w:val="000000"/>
          <w:szCs w:val="22"/>
          <w:lang w:val="en-US"/>
        </w:rPr>
        <w:t>Th</w:t>
      </w:r>
      <w:r w:rsidR="00B94B74">
        <w:rPr>
          <w:color w:val="000000"/>
          <w:szCs w:val="22"/>
          <w:lang w:val="en-US"/>
        </w:rPr>
        <w:t xml:space="preserve">e result is </w:t>
      </w:r>
      <w:r w:rsidR="00B94B74" w:rsidRPr="00F4543A">
        <w:rPr>
          <w:color w:val="000000"/>
          <w:szCs w:val="22"/>
          <w:lang w:val="en-US"/>
        </w:rPr>
        <w:t xml:space="preserve">a series of reference environmental conditions </w:t>
      </w:r>
      <w:proofErr w:type="spellStart"/>
      <w:proofErr w:type="gramStart"/>
      <w:r w:rsidR="00B94B74" w:rsidRPr="005567E5">
        <w:rPr>
          <w:color w:val="000000"/>
          <w:szCs w:val="22"/>
          <w:lang w:val="en-US"/>
        </w:rPr>
        <w:t>T</w:t>
      </w:r>
      <w:r w:rsidR="00B94B74" w:rsidRPr="005567E5">
        <w:rPr>
          <w:color w:val="000000"/>
          <w:szCs w:val="22"/>
          <w:vertAlign w:val="subscript"/>
          <w:lang w:val="en-US"/>
        </w:rPr>
        <w:t>ref,i</w:t>
      </w:r>
      <w:proofErr w:type="gramEnd"/>
      <w:r w:rsidR="00B94B74" w:rsidRPr="005567E5">
        <w:rPr>
          <w:color w:val="000000"/>
          <w:szCs w:val="22"/>
          <w:lang w:val="en-US"/>
        </w:rPr>
        <w:t>,</w:t>
      </w:r>
      <w:r w:rsidR="00B94B74">
        <w:rPr>
          <w:color w:val="000000"/>
          <w:szCs w:val="22"/>
          <w:lang w:val="en-US"/>
        </w:rPr>
        <w:t>h</w:t>
      </w:r>
      <w:r w:rsidR="00B94B74" w:rsidRPr="005567E5">
        <w:rPr>
          <w:color w:val="000000"/>
          <w:szCs w:val="22"/>
          <w:vertAlign w:val="subscript"/>
          <w:lang w:val="en-US"/>
        </w:rPr>
        <w:t>ref,i</w:t>
      </w:r>
      <w:proofErr w:type="spellEnd"/>
      <w:r w:rsidR="00B94B74">
        <w:rPr>
          <w:color w:val="000000"/>
          <w:szCs w:val="22"/>
          <w:lang w:val="en-US"/>
        </w:rPr>
        <w:t xml:space="preserve"> with </w:t>
      </w:r>
      <w:proofErr w:type="spellStart"/>
      <w:r w:rsidR="00B94B74" w:rsidRPr="000C54BD">
        <w:rPr>
          <w:color w:val="000000"/>
          <w:szCs w:val="22"/>
          <w:lang w:val="en-US"/>
        </w:rPr>
        <w:t>i</w:t>
      </w:r>
      <w:proofErr w:type="spellEnd"/>
      <w:r w:rsidR="00B94B74">
        <w:rPr>
          <w:color w:val="000000"/>
          <w:szCs w:val="22"/>
          <w:lang w:val="en-US"/>
        </w:rPr>
        <w:t>=1,…N, where N is</w:t>
      </w:r>
      <w:r w:rsidR="00B94B74" w:rsidRPr="00F4543A">
        <w:rPr>
          <w:color w:val="000000"/>
          <w:szCs w:val="22"/>
          <w:lang w:val="en-US"/>
        </w:rPr>
        <w:t xml:space="preserve"> the number of </w:t>
      </w:r>
      <w:r w:rsidR="00B94B74">
        <w:rPr>
          <w:color w:val="000000"/>
          <w:szCs w:val="22"/>
          <w:lang w:val="en-US"/>
        </w:rPr>
        <w:t xml:space="preserve">wave </w:t>
      </w:r>
      <w:r w:rsidR="00B94B74" w:rsidRPr="00F4543A">
        <w:rPr>
          <w:color w:val="000000"/>
          <w:szCs w:val="22"/>
          <w:lang w:val="en-US"/>
        </w:rPr>
        <w:t xml:space="preserve">periods in the wave scatter </w:t>
      </w:r>
      <w:r w:rsidR="00B94B74">
        <w:rPr>
          <w:color w:val="000000"/>
          <w:szCs w:val="22"/>
          <w:lang w:val="en-US"/>
        </w:rPr>
        <w:t>table</w:t>
      </w:r>
      <w:r w:rsidR="00B94B74" w:rsidRPr="00F4543A">
        <w:rPr>
          <w:color w:val="000000"/>
          <w:szCs w:val="22"/>
          <w:lang w:val="en-US"/>
        </w:rPr>
        <w:t>.</w:t>
      </w:r>
    </w:p>
    <w:p w14:paraId="11B4B11D" w14:textId="77777777" w:rsidR="00B94B74" w:rsidRPr="005567E5" w:rsidRDefault="00B94B74" w:rsidP="00B94B74">
      <w:pPr>
        <w:widowControl w:val="0"/>
        <w:rPr>
          <w:bCs/>
          <w:sz w:val="18"/>
          <w:szCs w:val="18"/>
        </w:rPr>
      </w:pPr>
    </w:p>
    <w:p w14:paraId="5BFB51F7" w14:textId="7B0323DE" w:rsidR="00B94B74"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3</w:t>
      </w:r>
      <w:r w:rsidR="00B94B74">
        <w:rPr>
          <w:color w:val="000000"/>
          <w:szCs w:val="22"/>
          <w:lang w:val="en-US"/>
        </w:rPr>
        <w:tab/>
      </w:r>
      <w:r w:rsidR="00B94B74" w:rsidRPr="00F4543A">
        <w:rPr>
          <w:color w:val="000000"/>
          <w:szCs w:val="22"/>
          <w:lang w:val="en-US"/>
        </w:rPr>
        <w:t xml:space="preserve">Each </w:t>
      </w:r>
      <w:r w:rsidR="00B94B74">
        <w:rPr>
          <w:color w:val="000000"/>
          <w:szCs w:val="22"/>
          <w:lang w:val="en-US"/>
        </w:rPr>
        <w:t xml:space="preserve">reference </w:t>
      </w:r>
      <w:r w:rsidR="00B94B74" w:rsidRPr="00F4543A">
        <w:rPr>
          <w:color w:val="000000"/>
          <w:szCs w:val="22"/>
          <w:lang w:val="en-US"/>
        </w:rPr>
        <w:t xml:space="preserve">environmental condition </w:t>
      </w:r>
      <w:r w:rsidR="00B94B74">
        <w:rPr>
          <w:color w:val="000000"/>
          <w:szCs w:val="22"/>
          <w:lang w:val="en-US"/>
        </w:rPr>
        <w:t xml:space="preserve">is </w:t>
      </w:r>
      <w:r w:rsidR="00B94B74" w:rsidRPr="00F4543A">
        <w:rPr>
          <w:color w:val="000000"/>
          <w:szCs w:val="22"/>
          <w:lang w:val="en-US"/>
        </w:rPr>
        <w:t xml:space="preserve">associated </w:t>
      </w:r>
      <w:r w:rsidR="00B94B74">
        <w:rPr>
          <w:color w:val="000000"/>
          <w:szCs w:val="22"/>
          <w:lang w:val="en-US"/>
        </w:rPr>
        <w:t xml:space="preserve">with the </w:t>
      </w:r>
      <w:r w:rsidR="00B94B74" w:rsidRPr="00F4543A">
        <w:rPr>
          <w:color w:val="000000"/>
          <w:szCs w:val="22"/>
          <w:lang w:val="en-US"/>
        </w:rPr>
        <w:t>probability</w:t>
      </w:r>
      <w:r w:rsidR="00B94B74">
        <w:rPr>
          <w:color w:val="000000"/>
          <w:szCs w:val="22"/>
          <w:lang w:val="en-US"/>
        </w:rPr>
        <w:t xml:space="preserve"> density</w:t>
      </w:r>
      <w:r w:rsidR="00B94B74" w:rsidRPr="00F4543A">
        <w:rPr>
          <w:color w:val="000000"/>
          <w:szCs w:val="22"/>
          <w:lang w:val="en-US"/>
        </w:rPr>
        <w:t xml:space="preserve"> </w:t>
      </w:r>
      <w:proofErr w:type="spellStart"/>
      <w:r w:rsidR="00B94B74">
        <w:rPr>
          <w:color w:val="000000"/>
          <w:szCs w:val="22"/>
          <w:lang w:val="en-US"/>
        </w:rPr>
        <w:t>w</w:t>
      </w:r>
      <w:r w:rsidR="00B94B74" w:rsidRPr="000C54BD">
        <w:rPr>
          <w:color w:val="000000"/>
          <w:szCs w:val="22"/>
          <w:vertAlign w:val="subscript"/>
          <w:lang w:val="en-US"/>
        </w:rPr>
        <w:t>i</w:t>
      </w:r>
      <w:proofErr w:type="spellEnd"/>
      <w:r w:rsidR="00B94B74">
        <w:rPr>
          <w:color w:val="000000"/>
          <w:szCs w:val="22"/>
          <w:lang w:val="en-US"/>
        </w:rPr>
        <w:t xml:space="preserve">, </w:t>
      </w:r>
      <w:r w:rsidR="00B94B74" w:rsidRPr="00F4543A">
        <w:rPr>
          <w:color w:val="000000"/>
          <w:szCs w:val="22"/>
          <w:lang w:val="en-US"/>
        </w:rPr>
        <w:t xml:space="preserve">which is obtained from the wave scatter </w:t>
      </w:r>
      <w:r w:rsidR="00B94B74">
        <w:rPr>
          <w:color w:val="000000"/>
          <w:szCs w:val="22"/>
          <w:lang w:val="en-US"/>
        </w:rPr>
        <w:t>table</w:t>
      </w:r>
      <w:r w:rsidR="00B94B74" w:rsidRPr="00F4543A">
        <w:rPr>
          <w:color w:val="000000"/>
          <w:szCs w:val="22"/>
          <w:lang w:val="en-US"/>
        </w:rPr>
        <w:t xml:space="preserve"> as the </w:t>
      </w:r>
      <w:r w:rsidR="00B94B74">
        <w:rPr>
          <w:color w:val="000000"/>
          <w:szCs w:val="22"/>
          <w:lang w:val="en-US"/>
        </w:rPr>
        <w:t xml:space="preserve">sum of the probabilities of all sea states with </w:t>
      </w:r>
      <w:r w:rsidR="00B94B74">
        <w:t xml:space="preserve">the reference wave period </w:t>
      </w:r>
      <w:proofErr w:type="spellStart"/>
      <w:proofErr w:type="gramStart"/>
      <w:r w:rsidR="00B94B74">
        <w:t>T</w:t>
      </w:r>
      <w:r w:rsidR="00B94B74" w:rsidRPr="00EC6445">
        <w:rPr>
          <w:vertAlign w:val="subscript"/>
        </w:rPr>
        <w:t>ref,i</w:t>
      </w:r>
      <w:proofErr w:type="spellEnd"/>
      <w:r w:rsidR="00B94B74" w:rsidRPr="00F4543A">
        <w:rPr>
          <w:color w:val="000000"/>
          <w:szCs w:val="22"/>
          <w:lang w:val="en-US"/>
        </w:rPr>
        <w:t>.</w:t>
      </w:r>
      <w:proofErr w:type="gramEnd"/>
    </w:p>
    <w:p w14:paraId="538465EB" w14:textId="77777777" w:rsidR="00B94B74" w:rsidRPr="00E041CB" w:rsidRDefault="00B94B74" w:rsidP="00B94B74">
      <w:pPr>
        <w:widowControl w:val="0"/>
        <w:rPr>
          <w:bCs/>
          <w:sz w:val="18"/>
          <w:szCs w:val="18"/>
        </w:rPr>
      </w:pPr>
    </w:p>
    <w:p w14:paraId="1946C582" w14:textId="4D269A96" w:rsidR="00B94B74" w:rsidRPr="00F4543A"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4</w:t>
      </w:r>
      <w:r w:rsidR="00B94B74">
        <w:rPr>
          <w:color w:val="000000"/>
          <w:szCs w:val="22"/>
          <w:lang w:val="en-US"/>
        </w:rPr>
        <w:tab/>
      </w:r>
      <w:r w:rsidR="00B94B74" w:rsidRPr="00F4543A">
        <w:rPr>
          <w:color w:val="000000"/>
          <w:szCs w:val="22"/>
          <w:lang w:val="en-US"/>
        </w:rPr>
        <w:t>The set</w:t>
      </w:r>
      <w:r w:rsidR="00B94B74">
        <w:rPr>
          <w:color w:val="000000"/>
          <w:szCs w:val="22"/>
          <w:lang w:val="en-US"/>
        </w:rPr>
        <w:t>s</w:t>
      </w:r>
      <w:r w:rsidR="00B94B74" w:rsidRPr="00F4543A">
        <w:rPr>
          <w:color w:val="000000"/>
          <w:szCs w:val="22"/>
          <w:lang w:val="en-US"/>
        </w:rPr>
        <w:t xml:space="preserve"> of </w:t>
      </w:r>
      <w:r w:rsidR="00B94B74">
        <w:rPr>
          <w:color w:val="000000"/>
          <w:szCs w:val="22"/>
          <w:lang w:val="en-US"/>
        </w:rPr>
        <w:t>N</w:t>
      </w:r>
      <w:r w:rsidR="00B94B74" w:rsidRPr="00F4543A">
        <w:rPr>
          <w:color w:val="000000"/>
          <w:szCs w:val="22"/>
          <w:lang w:val="en-US"/>
        </w:rPr>
        <w:t xml:space="preserve"> wave cases are selected separately for parametric roll and pure loss of stability starting from the obtained set of reference environmental conditions</w:t>
      </w:r>
      <w:r w:rsidR="00B94B74">
        <w:rPr>
          <w:color w:val="000000"/>
          <w:szCs w:val="22"/>
          <w:lang w:val="en-US"/>
        </w:rPr>
        <w:t xml:space="preserve"> and using t</w:t>
      </w:r>
      <w:r w:rsidR="00B94B74" w:rsidRPr="00F4543A">
        <w:rPr>
          <w:color w:val="000000"/>
          <w:szCs w:val="22"/>
          <w:lang w:val="en-US"/>
        </w:rPr>
        <w:t>he following equivalence</w:t>
      </w:r>
      <w:r w:rsidR="00B94B74">
        <w:rPr>
          <w:color w:val="000000"/>
          <w:szCs w:val="22"/>
          <w:lang w:val="en-US"/>
        </w:rPr>
        <w:t xml:space="preserve"> formulae:</w:t>
      </w:r>
    </w:p>
    <w:p w14:paraId="4B13DD99" w14:textId="77777777" w:rsidR="00B94B74" w:rsidRPr="004E4629" w:rsidRDefault="00B94B74" w:rsidP="00B94B74">
      <w:pPr>
        <w:widowControl w:val="0"/>
        <w:rPr>
          <w:bCs/>
          <w:sz w:val="18"/>
          <w:szCs w:val="18"/>
          <w:lang w:val="en-US"/>
        </w:rPr>
      </w:pPr>
    </w:p>
    <w:p w14:paraId="54291A76"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1</w:t>
      </w:r>
      <w:r w:rsidRPr="00036F68">
        <w:rPr>
          <w:bCs/>
          <w:szCs w:val="22"/>
        </w:rPr>
        <w:tab/>
      </w:r>
      <w:r>
        <w:rPr>
          <w:bCs/>
          <w:szCs w:val="22"/>
        </w:rPr>
        <w:t xml:space="preserve">For parametric roll: wave length </w:t>
      </w:r>
      <w:r w:rsidRPr="005567E5">
        <w:rPr>
          <w:position w:val="-12"/>
        </w:rPr>
        <w:object w:dxaOrig="1640" w:dyaOrig="360" w14:anchorId="1E53CE3D">
          <v:shape id="_x0000_i1055" type="#_x0000_t75" style="width:82.8pt;height:17.4pt" o:ole="">
            <v:imagedata r:id="rId113" o:title=""/>
          </v:shape>
          <o:OLEObject Type="Embed" ProgID="Equation.DSMT4" ShapeID="_x0000_i1055" DrawAspect="Content" ObjectID="_1628790566" r:id="rId114"/>
        </w:object>
      </w:r>
      <w:r>
        <w:t xml:space="preserve"> and wave height </w:t>
      </w:r>
      <w:r w:rsidRPr="0070051B">
        <w:rPr>
          <w:position w:val="-12"/>
        </w:rPr>
        <w:object w:dxaOrig="1100" w:dyaOrig="340" w14:anchorId="101BCD2F">
          <v:shape id="_x0000_i1056" type="#_x0000_t75" style="width:54.6pt;height:16.2pt" o:ole="">
            <v:imagedata r:id="rId115" o:title=""/>
          </v:shape>
          <o:OLEObject Type="Embed" ProgID="Equation.DSMT4" ShapeID="_x0000_i1056" DrawAspect="Content" ObjectID="_1628790567" r:id="rId116"/>
        </w:object>
      </w:r>
      <w:r>
        <w:t xml:space="preserve"> with </w:t>
      </w:r>
      <w:r w:rsidRPr="00676DDF">
        <w:rPr>
          <w:position w:val="-10"/>
        </w:rPr>
        <w:object w:dxaOrig="920" w:dyaOrig="320" w14:anchorId="159B4172">
          <v:shape id="_x0000_i1057" type="#_x0000_t75" style="width:46.2pt;height:16.2pt" o:ole="">
            <v:imagedata r:id="rId117" o:title=""/>
          </v:shape>
          <o:OLEObject Type="Embed" ProgID="Equation.DSMT4" ShapeID="_x0000_i1057" DrawAspect="Content" ObjectID="_1628790568" r:id="rId118"/>
        </w:object>
      </w:r>
      <w:r>
        <w:t>;</w:t>
      </w:r>
    </w:p>
    <w:p w14:paraId="47E8FF94" w14:textId="77777777" w:rsidR="00B94B74" w:rsidRPr="005B3541" w:rsidRDefault="00B94B74" w:rsidP="00B94B74">
      <w:pPr>
        <w:widowControl w:val="0"/>
        <w:ind w:left="2553" w:hanging="851"/>
        <w:rPr>
          <w:bCs/>
          <w:sz w:val="18"/>
          <w:szCs w:val="18"/>
        </w:rPr>
      </w:pPr>
    </w:p>
    <w:p w14:paraId="50A19B05"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2</w:t>
      </w:r>
      <w:r w:rsidRPr="00036F68">
        <w:rPr>
          <w:bCs/>
          <w:szCs w:val="22"/>
        </w:rPr>
        <w:tab/>
      </w:r>
      <w:r>
        <w:rPr>
          <w:bCs/>
          <w:szCs w:val="22"/>
        </w:rPr>
        <w:t xml:space="preserve">For pure loss of stability: wave length </w:t>
      </w:r>
      <w:r w:rsidRPr="005567E5">
        <w:rPr>
          <w:position w:val="-12"/>
        </w:rPr>
        <w:object w:dxaOrig="1640" w:dyaOrig="360" w14:anchorId="002A5CD4">
          <v:shape id="_x0000_i1058" type="#_x0000_t75" style="width:82.8pt;height:17.4pt" o:ole="">
            <v:imagedata r:id="rId119" o:title=""/>
          </v:shape>
          <o:OLEObject Type="Embed" ProgID="Equation.DSMT4" ShapeID="_x0000_i1058" DrawAspect="Content" ObjectID="_1628790569" r:id="rId120"/>
        </w:object>
      </w:r>
      <w:r>
        <w:t xml:space="preserve"> and wave height </w:t>
      </w:r>
      <w:r w:rsidRPr="0070051B">
        <w:rPr>
          <w:position w:val="-12"/>
        </w:rPr>
        <w:object w:dxaOrig="1080" w:dyaOrig="340" w14:anchorId="7437DD25">
          <v:shape id="_x0000_i1059" type="#_x0000_t75" style="width:54pt;height:16.2pt" o:ole="">
            <v:imagedata r:id="rId121" o:title=""/>
          </v:shape>
          <o:OLEObject Type="Embed" ProgID="Equation.DSMT4" ShapeID="_x0000_i1059" DrawAspect="Content" ObjectID="_1628790570" r:id="rId122"/>
        </w:object>
      </w:r>
      <w:r>
        <w:t xml:space="preserve">, where </w:t>
      </w:r>
      <w:r w:rsidRPr="00676DDF">
        <w:rPr>
          <w:position w:val="-10"/>
        </w:rPr>
        <w:object w:dxaOrig="880" w:dyaOrig="320" w14:anchorId="1E2BD420">
          <v:shape id="_x0000_i1060" type="#_x0000_t75" style="width:44.4pt;height:16.2pt" o:ole="">
            <v:imagedata r:id="rId123" o:title=""/>
          </v:shape>
          <o:OLEObject Type="Embed" ProgID="Equation.DSMT4" ShapeID="_x0000_i1060" DrawAspect="Content" ObjectID="_1628790571" r:id="rId124"/>
        </w:object>
      </w:r>
      <w:r>
        <w:t>.</w:t>
      </w:r>
    </w:p>
    <w:p w14:paraId="62C4E8E1" w14:textId="77777777" w:rsidR="00B94B74" w:rsidRPr="00676DDF" w:rsidRDefault="00B94B74" w:rsidP="00B94B74">
      <w:pPr>
        <w:widowControl w:val="0"/>
        <w:rPr>
          <w:bCs/>
          <w:sz w:val="18"/>
          <w:szCs w:val="18"/>
        </w:rPr>
      </w:pPr>
    </w:p>
    <w:p w14:paraId="3726E651" w14:textId="0665FEBC" w:rsidR="00B94B74"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5</w:t>
      </w:r>
      <w:r w:rsidR="00B94B74">
        <w:rPr>
          <w:color w:val="000000"/>
          <w:szCs w:val="22"/>
          <w:lang w:val="en-US"/>
        </w:rPr>
        <w:tab/>
      </w:r>
      <w:r w:rsidR="00B94B74" w:rsidRPr="00F4543A">
        <w:rPr>
          <w:rFonts w:hint="eastAsia"/>
          <w:color w:val="000000"/>
          <w:szCs w:val="22"/>
          <w:lang w:val="en-US"/>
        </w:rPr>
        <w:t>T</w:t>
      </w:r>
      <w:r w:rsidR="00B94B74" w:rsidRPr="00F4543A">
        <w:rPr>
          <w:color w:val="000000"/>
          <w:szCs w:val="22"/>
          <w:lang w:val="en-US"/>
        </w:rPr>
        <w:t>h</w:t>
      </w:r>
      <w:r w:rsidR="00B94B74" w:rsidRPr="00F4543A">
        <w:rPr>
          <w:rFonts w:hint="eastAsia"/>
          <w:color w:val="000000"/>
          <w:szCs w:val="22"/>
          <w:lang w:val="en-US"/>
        </w:rPr>
        <w:t xml:space="preserve">e first check of Level 2 vulnerability </w:t>
      </w:r>
      <w:r w:rsidR="00B94B74">
        <w:rPr>
          <w:color w:val="000000"/>
          <w:szCs w:val="22"/>
          <w:lang w:val="en-US"/>
        </w:rPr>
        <w:t>assessment</w:t>
      </w:r>
      <w:r w:rsidR="00B94B74" w:rsidRPr="00F4543A">
        <w:rPr>
          <w:rFonts w:hint="eastAsia"/>
          <w:color w:val="000000"/>
          <w:szCs w:val="22"/>
          <w:lang w:val="en-US"/>
        </w:rPr>
        <w:t xml:space="preserve"> for parametric roll </w:t>
      </w:r>
      <w:r w:rsidR="00B94B74">
        <w:rPr>
          <w:color w:val="000000"/>
          <w:szCs w:val="22"/>
          <w:lang w:val="en-US"/>
        </w:rPr>
        <w:t>is</w:t>
      </w:r>
      <w:r w:rsidR="00B94B74" w:rsidRPr="00F4543A">
        <w:rPr>
          <w:color w:val="000000"/>
          <w:szCs w:val="22"/>
          <w:lang w:val="en-US"/>
        </w:rPr>
        <w:t xml:space="preserve"> carried out using waves defined in </w:t>
      </w:r>
      <w:r w:rsidR="00807D67">
        <w:rPr>
          <w:color w:val="000000"/>
          <w:szCs w:val="22"/>
          <w:lang w:val="en-US"/>
        </w:rPr>
        <w:t>2.5.3 of the Guidelines</w:t>
      </w:r>
      <w:bookmarkStart w:id="33" w:name="_GoBack"/>
      <w:bookmarkEnd w:id="33"/>
      <w:r w:rsidR="00B94B74" w:rsidRPr="00F4543A">
        <w:rPr>
          <w:color w:val="000000"/>
          <w:szCs w:val="22"/>
          <w:lang w:val="en-US"/>
        </w:rPr>
        <w:t>.</w:t>
      </w:r>
    </w:p>
    <w:p w14:paraId="6A5E7E73" w14:textId="77777777" w:rsidR="00B94B74" w:rsidRPr="004E4629" w:rsidRDefault="00B94B74" w:rsidP="00B94B74">
      <w:pPr>
        <w:widowControl w:val="0"/>
        <w:rPr>
          <w:bCs/>
          <w:sz w:val="18"/>
          <w:szCs w:val="18"/>
          <w:lang w:val="en-US"/>
        </w:rPr>
      </w:pPr>
    </w:p>
    <w:p w14:paraId="4625F77D" w14:textId="03759E59" w:rsidR="00B94B74" w:rsidRPr="00F4543A" w:rsidRDefault="009A6FF5" w:rsidP="00B94B74">
      <w:pPr>
        <w:widowControl w:val="0"/>
        <w:autoSpaceDE w:val="0"/>
        <w:autoSpaceDN w:val="0"/>
        <w:adjustRightInd w:val="0"/>
        <w:textAlignment w:val="baseline"/>
        <w:rPr>
          <w:color w:val="000000"/>
          <w:szCs w:val="22"/>
          <w:lang w:val="en-US"/>
        </w:rPr>
      </w:pPr>
      <w:r>
        <w:rPr>
          <w:color w:val="000000"/>
          <w:szCs w:val="22"/>
          <w:lang w:val="en-US"/>
        </w:rPr>
        <w:t>4.2.</w:t>
      </w:r>
      <w:r w:rsidR="00B94B74">
        <w:rPr>
          <w:color w:val="000000"/>
          <w:szCs w:val="22"/>
          <w:lang w:val="en-US"/>
        </w:rPr>
        <w:t>6</w:t>
      </w:r>
      <w:r w:rsidR="00B94B74">
        <w:rPr>
          <w:color w:val="000000"/>
          <w:szCs w:val="22"/>
          <w:lang w:val="en-US"/>
        </w:rPr>
        <w:tab/>
      </w:r>
      <w:r w:rsidR="00B94B74" w:rsidRPr="00F4543A">
        <w:rPr>
          <w:color w:val="000000"/>
          <w:szCs w:val="22"/>
          <w:lang w:val="en-US"/>
        </w:rPr>
        <w:t xml:space="preserve">Level 1 vulnerability </w:t>
      </w:r>
      <w:r w:rsidR="00B94B74">
        <w:rPr>
          <w:color w:val="000000"/>
          <w:szCs w:val="22"/>
          <w:lang w:val="en-US"/>
        </w:rPr>
        <w:t xml:space="preserve">assessment is performed using </w:t>
      </w:r>
      <w:r w:rsidR="00B94B74" w:rsidRPr="00F4543A">
        <w:rPr>
          <w:color w:val="000000"/>
          <w:szCs w:val="22"/>
          <w:lang w:val="en-US"/>
        </w:rPr>
        <w:t>the following conservative value</w:t>
      </w:r>
      <w:r w:rsidR="00B94B74">
        <w:rPr>
          <w:color w:val="000000"/>
          <w:szCs w:val="22"/>
          <w:lang w:val="en-US"/>
        </w:rPr>
        <w:t>s</w:t>
      </w:r>
      <w:r w:rsidR="00B94B74" w:rsidRPr="00F4543A">
        <w:rPr>
          <w:color w:val="000000"/>
          <w:szCs w:val="22"/>
          <w:lang w:val="en-US"/>
        </w:rPr>
        <w:t xml:space="preserve"> for the wave steepness parameter:</w:t>
      </w:r>
    </w:p>
    <w:p w14:paraId="39945DF6" w14:textId="77777777" w:rsidR="00B94B74" w:rsidRDefault="00B94B74" w:rsidP="00B94B74">
      <w:pPr>
        <w:widowControl w:val="0"/>
        <w:rPr>
          <w:bCs/>
          <w:sz w:val="18"/>
          <w:szCs w:val="18"/>
        </w:rPr>
      </w:pPr>
    </w:p>
    <w:p w14:paraId="0BE58142"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1</w:t>
      </w:r>
      <w:r w:rsidRPr="00036F68">
        <w:rPr>
          <w:bCs/>
          <w:szCs w:val="22"/>
        </w:rPr>
        <w:tab/>
      </w:r>
      <w:r>
        <w:rPr>
          <w:bCs/>
          <w:szCs w:val="22"/>
        </w:rPr>
        <w:t xml:space="preserve">For parametric roll: </w:t>
      </w:r>
      <w:r w:rsidRPr="005567E5">
        <w:rPr>
          <w:position w:val="-14"/>
        </w:rPr>
        <w:object w:dxaOrig="2560" w:dyaOrig="400" w14:anchorId="12757EE8">
          <v:shape id="_x0000_i1061" type="#_x0000_t75" style="width:127.8pt;height:20.4pt" o:ole="">
            <v:imagedata r:id="rId125" o:title=""/>
          </v:shape>
          <o:OLEObject Type="Embed" ProgID="Equation.DSMT4" ShapeID="_x0000_i1061" DrawAspect="Content" ObjectID="_1628790572" r:id="rId126"/>
        </w:object>
      </w:r>
      <w:r>
        <w:t>;</w:t>
      </w:r>
    </w:p>
    <w:p w14:paraId="7E9C811D" w14:textId="77777777" w:rsidR="00B94B74" w:rsidRPr="005B3541" w:rsidRDefault="00B94B74" w:rsidP="00B94B74">
      <w:pPr>
        <w:widowControl w:val="0"/>
        <w:ind w:left="2553" w:hanging="851"/>
        <w:rPr>
          <w:bCs/>
          <w:sz w:val="18"/>
          <w:szCs w:val="18"/>
        </w:rPr>
      </w:pPr>
    </w:p>
    <w:p w14:paraId="551221F5" w14:textId="77777777" w:rsidR="00B94B74" w:rsidRPr="00036F68" w:rsidRDefault="00B94B74" w:rsidP="00B94B74">
      <w:pPr>
        <w:widowControl w:val="0"/>
        <w:tabs>
          <w:tab w:val="clear" w:pos="851"/>
        </w:tabs>
        <w:ind w:left="1702" w:hanging="851"/>
        <w:rPr>
          <w:bCs/>
          <w:szCs w:val="22"/>
        </w:rPr>
      </w:pPr>
      <w:r w:rsidRPr="00036F68">
        <w:rPr>
          <w:bCs/>
          <w:szCs w:val="22"/>
        </w:rPr>
        <w:t>.</w:t>
      </w:r>
      <w:r>
        <w:rPr>
          <w:bCs/>
          <w:szCs w:val="22"/>
        </w:rPr>
        <w:t>2</w:t>
      </w:r>
      <w:r w:rsidRPr="00036F68">
        <w:rPr>
          <w:bCs/>
          <w:szCs w:val="22"/>
        </w:rPr>
        <w:tab/>
      </w:r>
      <w:r>
        <w:rPr>
          <w:bCs/>
          <w:szCs w:val="22"/>
        </w:rPr>
        <w:t xml:space="preserve">For pure loss of stability: </w:t>
      </w:r>
      <w:r w:rsidRPr="005567E5">
        <w:rPr>
          <w:position w:val="-14"/>
        </w:rPr>
        <w:object w:dxaOrig="2540" w:dyaOrig="400" w14:anchorId="4092555C">
          <v:shape id="_x0000_i1062" type="#_x0000_t75" style="width:126.6pt;height:20.4pt" o:ole="">
            <v:imagedata r:id="rId127" o:title=""/>
          </v:shape>
          <o:OLEObject Type="Embed" ProgID="Equation.DSMT4" ShapeID="_x0000_i1062" DrawAspect="Content" ObjectID="_1628790573" r:id="rId128"/>
        </w:object>
      </w:r>
      <w:r>
        <w:t>;</w:t>
      </w:r>
    </w:p>
    <w:p w14:paraId="33AD878D" w14:textId="77777777" w:rsidR="00B94B74" w:rsidRDefault="00B94B74" w:rsidP="00B94B74">
      <w:pPr>
        <w:widowControl w:val="0"/>
        <w:ind w:left="2553" w:hanging="851"/>
        <w:rPr>
          <w:bCs/>
          <w:sz w:val="18"/>
          <w:szCs w:val="18"/>
        </w:rPr>
      </w:pPr>
    </w:p>
    <w:p w14:paraId="2335F402" w14:textId="4621FAC9" w:rsidR="00B94B74" w:rsidRPr="005567E5" w:rsidRDefault="009A6FF5" w:rsidP="00B94B74">
      <w:pPr>
        <w:widowControl w:val="0"/>
        <w:autoSpaceDE w:val="0"/>
        <w:autoSpaceDN w:val="0"/>
        <w:adjustRightInd w:val="0"/>
        <w:textAlignment w:val="baseline"/>
        <w:rPr>
          <w:color w:val="000000"/>
          <w:szCs w:val="22"/>
          <w:lang w:val="en-US"/>
        </w:rPr>
      </w:pPr>
      <w:r>
        <w:rPr>
          <w:color w:val="000000"/>
          <w:szCs w:val="22"/>
          <w:lang w:val="en-US"/>
        </w:rPr>
        <w:t>4.2.7</w:t>
      </w:r>
      <w:r w:rsidR="00B94B74" w:rsidRPr="005567E5">
        <w:rPr>
          <w:color w:val="000000"/>
          <w:szCs w:val="22"/>
          <w:lang w:val="en-US"/>
        </w:rPr>
        <w:tab/>
        <w:t>Level 2 vulnerability assessments us</w:t>
      </w:r>
      <w:r w:rsidR="00B94B74">
        <w:rPr>
          <w:color w:val="000000"/>
          <w:szCs w:val="22"/>
          <w:lang w:val="en-US"/>
        </w:rPr>
        <w:t xml:space="preserve">ing directly </w:t>
      </w:r>
      <w:r w:rsidR="00B94B74" w:rsidRPr="005567E5">
        <w:rPr>
          <w:color w:val="000000"/>
          <w:szCs w:val="22"/>
          <w:lang w:val="en-US"/>
        </w:rPr>
        <w:t xml:space="preserve">data from the wave scatter </w:t>
      </w:r>
      <w:r w:rsidR="00B94B74">
        <w:rPr>
          <w:color w:val="000000"/>
          <w:szCs w:val="22"/>
          <w:lang w:val="en-US"/>
        </w:rPr>
        <w:t>table</w:t>
      </w:r>
      <w:r w:rsidR="00B94B74" w:rsidRPr="005567E5">
        <w:rPr>
          <w:color w:val="000000"/>
          <w:szCs w:val="22"/>
          <w:lang w:val="en-US"/>
        </w:rPr>
        <w:t xml:space="preserve"> can be applied by substituting the standard wave scatter diagram with the wave scatter diagram associated with the considered operational restrictions</w:t>
      </w:r>
      <w:r w:rsidR="00B94B74">
        <w:rPr>
          <w:color w:val="000000"/>
          <w:szCs w:val="22"/>
          <w:lang w:val="en-US"/>
        </w:rPr>
        <w:t xml:space="preserve"> or operational limitations.</w:t>
      </w:r>
    </w:p>
    <w:p w14:paraId="67DEA4A6" w14:textId="77777777" w:rsidR="00B94B74" w:rsidRDefault="00B94B74" w:rsidP="00B94B74">
      <w:pPr>
        <w:widowControl w:val="0"/>
        <w:rPr>
          <w:bCs/>
          <w:sz w:val="18"/>
          <w:szCs w:val="18"/>
        </w:rPr>
      </w:pPr>
    </w:p>
    <w:p w14:paraId="7EC94514" w14:textId="0A6C1E55" w:rsidR="000F5615" w:rsidRDefault="000F5615" w:rsidP="008266DA">
      <w:pPr>
        <w:widowControl w:val="0"/>
        <w:rPr>
          <w:bCs/>
          <w:sz w:val="18"/>
          <w:szCs w:val="18"/>
        </w:rPr>
      </w:pPr>
    </w:p>
    <w:p w14:paraId="76797C87" w14:textId="77777777" w:rsidR="004E6B37" w:rsidRPr="00CA240A" w:rsidRDefault="004E6B37" w:rsidP="004E6B37">
      <w:pPr>
        <w:ind w:left="851" w:hanging="851"/>
        <w:rPr>
          <w:rFonts w:cs="Arial"/>
          <w:b/>
          <w:szCs w:val="22"/>
          <w:lang w:eastAsia="ja-JP"/>
        </w:rPr>
      </w:pPr>
      <w:r>
        <w:rPr>
          <w:rFonts w:cs="Arial"/>
          <w:b/>
          <w:szCs w:val="22"/>
          <w:lang w:eastAsia="ja-JP"/>
        </w:rPr>
        <w:t>4.3</w:t>
      </w:r>
      <w:r>
        <w:rPr>
          <w:rFonts w:cs="Arial"/>
          <w:b/>
          <w:szCs w:val="22"/>
          <w:lang w:eastAsia="ja-JP"/>
        </w:rPr>
        <w:tab/>
      </w:r>
      <w:r w:rsidRPr="00B73F7D">
        <w:rPr>
          <w:rFonts w:cs="Arial"/>
          <w:b/>
          <w:szCs w:val="22"/>
          <w:lang w:eastAsia="ja-JP"/>
        </w:rPr>
        <w:t xml:space="preserve">Supplementing information on calculation for </w:t>
      </w:r>
      <w:r>
        <w:rPr>
          <w:rFonts w:cs="Arial"/>
          <w:b/>
          <w:szCs w:val="22"/>
          <w:lang w:eastAsia="ja-JP"/>
        </w:rPr>
        <w:t>simplifying operational guidance for surf-riding/broaching failure mode</w:t>
      </w:r>
    </w:p>
    <w:p w14:paraId="70D46556" w14:textId="28580073" w:rsidR="000F5615" w:rsidRDefault="000F5615" w:rsidP="008266DA">
      <w:pPr>
        <w:widowControl w:val="0"/>
        <w:rPr>
          <w:bCs/>
          <w:sz w:val="18"/>
          <w:szCs w:val="18"/>
        </w:rPr>
      </w:pPr>
    </w:p>
    <w:p w14:paraId="756EA275" w14:textId="77777777" w:rsidR="001A6AA2" w:rsidRDefault="004E6B37" w:rsidP="008266DA">
      <w:pPr>
        <w:widowControl w:val="0"/>
        <w:rPr>
          <w:bCs/>
          <w:szCs w:val="22"/>
          <w:lang w:eastAsia="ja-JP"/>
        </w:rPr>
      </w:pPr>
      <w:r w:rsidRPr="00A358B2">
        <w:rPr>
          <w:rFonts w:hint="eastAsia"/>
          <w:bCs/>
          <w:szCs w:val="22"/>
          <w:lang w:eastAsia="ja-JP"/>
        </w:rPr>
        <w:t>4.3.1</w:t>
      </w:r>
      <w:r w:rsidRPr="00A358B2">
        <w:rPr>
          <w:rFonts w:hint="eastAsia"/>
          <w:bCs/>
          <w:szCs w:val="22"/>
          <w:lang w:eastAsia="ja-JP"/>
        </w:rPr>
        <w:tab/>
      </w:r>
      <w:r w:rsidR="00A358B2">
        <w:rPr>
          <w:bCs/>
          <w:szCs w:val="22"/>
          <w:lang w:eastAsia="ja-JP"/>
        </w:rPr>
        <w:t xml:space="preserve">For predicting </w:t>
      </w:r>
      <w:r w:rsidR="00A358B2" w:rsidRPr="00A358B2">
        <w:rPr>
          <w:bCs/>
          <w:szCs w:val="22"/>
          <w:lang w:eastAsia="ja-JP"/>
        </w:rPr>
        <w:t>surf-riding/broaching</w:t>
      </w:r>
      <w:r w:rsidR="00A358B2">
        <w:rPr>
          <w:bCs/>
          <w:szCs w:val="22"/>
          <w:lang w:eastAsia="ja-JP"/>
        </w:rPr>
        <w:t>, accurate estimation of the wave-induced surge force is indispensable. In case of level 2 vulnerability criterion for surf-riding/broaching in 2.6.3.4.5, the Froude-</w:t>
      </w:r>
      <w:proofErr w:type="spellStart"/>
      <w:r w:rsidR="00A358B2">
        <w:rPr>
          <w:bCs/>
          <w:szCs w:val="22"/>
          <w:lang w:eastAsia="ja-JP"/>
        </w:rPr>
        <w:t>Krylov</w:t>
      </w:r>
      <w:proofErr w:type="spellEnd"/>
      <w:r w:rsidR="00A358B2">
        <w:rPr>
          <w:bCs/>
          <w:szCs w:val="22"/>
          <w:lang w:eastAsia="ja-JP"/>
        </w:rPr>
        <w:t xml:space="preserve"> component is </w:t>
      </w:r>
      <w:proofErr w:type="gramStart"/>
      <w:r w:rsidR="00A358B2">
        <w:rPr>
          <w:bCs/>
          <w:szCs w:val="22"/>
          <w:lang w:eastAsia="ja-JP"/>
        </w:rPr>
        <w:t>taken into account</w:t>
      </w:r>
      <w:proofErr w:type="gramEnd"/>
      <w:r w:rsidR="00A358B2">
        <w:rPr>
          <w:bCs/>
          <w:szCs w:val="22"/>
          <w:lang w:eastAsia="ja-JP"/>
        </w:rPr>
        <w:t>. T</w:t>
      </w:r>
      <w:r w:rsidR="00A358B2" w:rsidRPr="00A358B2">
        <w:rPr>
          <w:bCs/>
          <w:szCs w:val="22"/>
          <w:lang w:eastAsia="ja-JP"/>
        </w:rPr>
        <w:t>he Froude-</w:t>
      </w:r>
      <w:proofErr w:type="spellStart"/>
      <w:r w:rsidR="00A358B2" w:rsidRPr="00A358B2">
        <w:rPr>
          <w:bCs/>
          <w:szCs w:val="22"/>
          <w:lang w:eastAsia="ja-JP"/>
        </w:rPr>
        <w:t>Krylov</w:t>
      </w:r>
      <w:proofErr w:type="spellEnd"/>
      <w:r w:rsidR="00A358B2" w:rsidRPr="00A358B2">
        <w:rPr>
          <w:bCs/>
          <w:szCs w:val="22"/>
          <w:lang w:eastAsia="ja-JP"/>
        </w:rPr>
        <w:t xml:space="preserve"> component</w:t>
      </w:r>
      <w:r w:rsidR="00A358B2">
        <w:rPr>
          <w:bCs/>
          <w:szCs w:val="22"/>
          <w:lang w:eastAsia="ja-JP"/>
        </w:rPr>
        <w:t xml:space="preserve"> on its own normally overestimates the </w:t>
      </w:r>
      <w:r w:rsidR="00A358B2" w:rsidRPr="00A358B2">
        <w:rPr>
          <w:bCs/>
          <w:szCs w:val="22"/>
          <w:lang w:eastAsia="ja-JP"/>
        </w:rPr>
        <w:t>wave-induced surge force</w:t>
      </w:r>
      <w:r w:rsidR="00A358B2">
        <w:rPr>
          <w:bCs/>
          <w:szCs w:val="22"/>
          <w:lang w:eastAsia="ja-JP"/>
        </w:rPr>
        <w:t xml:space="preserve"> under the situation relevant to surf-riding. This is because the diffraction component, which is the effect of hull disturbance </w:t>
      </w:r>
      <w:r w:rsidR="00A358B2">
        <w:rPr>
          <w:bCs/>
          <w:szCs w:val="22"/>
          <w:lang w:eastAsia="ja-JP"/>
        </w:rPr>
        <w:lastRenderedPageBreak/>
        <w:t xml:space="preserve">on incident waves is not small. Thus, the diffraction effect should be </w:t>
      </w:r>
      <w:proofErr w:type="gramStart"/>
      <w:r w:rsidR="00A358B2">
        <w:rPr>
          <w:bCs/>
          <w:szCs w:val="22"/>
          <w:lang w:eastAsia="ja-JP"/>
        </w:rPr>
        <w:t>taken into account</w:t>
      </w:r>
      <w:proofErr w:type="gramEnd"/>
      <w:r w:rsidR="00A358B2">
        <w:rPr>
          <w:bCs/>
          <w:szCs w:val="22"/>
          <w:lang w:eastAsia="ja-JP"/>
        </w:rPr>
        <w:t xml:space="preserve"> </w:t>
      </w:r>
      <w:r w:rsidR="001A6AA2">
        <w:rPr>
          <w:bCs/>
          <w:szCs w:val="22"/>
          <w:lang w:eastAsia="ja-JP"/>
        </w:rPr>
        <w:t xml:space="preserve">for practical use on-board. </w:t>
      </w:r>
    </w:p>
    <w:p w14:paraId="15BA44F8" w14:textId="77777777" w:rsidR="001A6AA2" w:rsidRDefault="001A6AA2" w:rsidP="008266DA">
      <w:pPr>
        <w:widowControl w:val="0"/>
        <w:rPr>
          <w:bCs/>
          <w:szCs w:val="22"/>
          <w:lang w:eastAsia="ja-JP"/>
        </w:rPr>
      </w:pPr>
    </w:p>
    <w:p w14:paraId="15D4A1B4" w14:textId="06835E4C" w:rsidR="001A6AA2" w:rsidRDefault="001A6AA2" w:rsidP="001A6AA2">
      <w:pPr>
        <w:widowControl w:val="0"/>
        <w:rPr>
          <w:bCs/>
          <w:szCs w:val="22"/>
          <w:lang w:eastAsia="ja-JP"/>
        </w:rPr>
      </w:pPr>
      <w:r>
        <w:rPr>
          <w:bCs/>
          <w:szCs w:val="22"/>
          <w:lang w:eastAsia="ja-JP"/>
        </w:rPr>
        <w:t>4.3.2</w:t>
      </w:r>
      <w:r>
        <w:rPr>
          <w:bCs/>
          <w:szCs w:val="22"/>
          <w:lang w:eastAsia="ja-JP"/>
        </w:rPr>
        <w:tab/>
        <w:t>It could be estimated with CFD or three-dimensional linear potential flow code but, considering the request of simplified guidelines, the following empirical formula</w:t>
      </w:r>
      <w:r w:rsidR="00CA57E2">
        <w:rPr>
          <w:bCs/>
          <w:szCs w:val="22"/>
          <w:lang w:eastAsia="ja-JP"/>
        </w:rPr>
        <w:t xml:space="preserve"> of </w:t>
      </w:r>
      <w:proofErr w:type="spellStart"/>
      <w:r w:rsidR="00CA57E2" w:rsidRPr="00CA57E2">
        <w:rPr>
          <w:bCs/>
          <w:i/>
          <w:szCs w:val="22"/>
          <w:lang w:eastAsia="ja-JP"/>
        </w:rPr>
        <w:t>f</w:t>
      </w:r>
      <w:r w:rsidR="00CA57E2" w:rsidRPr="00CA57E2">
        <w:rPr>
          <w:bCs/>
          <w:i/>
          <w:szCs w:val="22"/>
          <w:vertAlign w:val="subscript"/>
          <w:lang w:eastAsia="ja-JP"/>
        </w:rPr>
        <w:t>ij</w:t>
      </w:r>
      <w:proofErr w:type="spellEnd"/>
      <w:r w:rsidR="00CA57E2">
        <w:rPr>
          <w:bCs/>
          <w:szCs w:val="22"/>
          <w:lang w:eastAsia="ja-JP"/>
        </w:rPr>
        <w:t>, in place of that in 2.5.3.3.1,</w:t>
      </w:r>
      <w:r>
        <w:rPr>
          <w:bCs/>
          <w:szCs w:val="22"/>
          <w:lang w:eastAsia="ja-JP"/>
        </w:rPr>
        <w:t xml:space="preserve"> could be used as an alternative to CFD or equivalent:</w:t>
      </w:r>
    </w:p>
    <w:p w14:paraId="5597918E" w14:textId="77777777" w:rsidR="001A6AA2" w:rsidRDefault="001A6AA2" w:rsidP="001A6AA2">
      <w:pPr>
        <w:widowControl w:val="0"/>
        <w:rPr>
          <w:bCs/>
          <w:szCs w:val="22"/>
          <w:lang w:eastAsia="ja-JP"/>
        </w:rPr>
      </w:pPr>
    </w:p>
    <w:p w14:paraId="25E01E76" w14:textId="52AF3279" w:rsidR="001A6AA2" w:rsidRPr="00953970" w:rsidRDefault="001A6AA2" w:rsidP="001A6AA2">
      <w:pPr>
        <w:pStyle w:val="af6"/>
        <w:tabs>
          <w:tab w:val="left" w:pos="1701"/>
        </w:tabs>
        <w:ind w:left="779" w:hangingChars="354" w:hanging="779"/>
        <w:jc w:val="center"/>
        <w:rPr>
          <w:rFonts w:ascii="Times New Roman" w:hAnsi="Times New Roman"/>
          <w:b/>
          <w:sz w:val="24"/>
          <w:szCs w:val="24"/>
          <w:lang w:eastAsia="ja-JP"/>
        </w:rPr>
      </w:pPr>
      <w:r w:rsidRPr="00E93CDD">
        <w:rPr>
          <w:position w:val="-24"/>
        </w:rPr>
        <w:object w:dxaOrig="2780" w:dyaOrig="660" w14:anchorId="684E0A2D">
          <v:shape id="_x0000_i1063" type="#_x0000_t75" style="width:171.6pt;height:34.8pt" o:ole="">
            <v:imagedata r:id="rId129" o:title=""/>
          </v:shape>
          <o:OLEObject Type="Embed" ProgID="Equation.DSMT4" ShapeID="_x0000_i1063" DrawAspect="Content" ObjectID="_1628790574" r:id="rId130"/>
        </w:object>
      </w:r>
    </w:p>
    <w:p w14:paraId="1879325F" w14:textId="77777777" w:rsidR="001A6AA2" w:rsidRDefault="001A6AA2" w:rsidP="001A6AA2">
      <w:pPr>
        <w:widowControl w:val="0"/>
        <w:rPr>
          <w:bCs/>
          <w:szCs w:val="22"/>
          <w:lang w:eastAsia="ja-JP"/>
        </w:rPr>
      </w:pPr>
    </w:p>
    <w:p w14:paraId="5461C79A" w14:textId="103FCC26" w:rsidR="00B71587" w:rsidRPr="00B71587" w:rsidRDefault="001A6AA2" w:rsidP="001A6AA2">
      <w:pPr>
        <w:widowControl w:val="0"/>
        <w:rPr>
          <w:bCs/>
          <w:sz w:val="18"/>
          <w:szCs w:val="18"/>
        </w:rPr>
      </w:pPr>
      <w:r>
        <w:rPr>
          <w:rFonts w:eastAsia="Times New Roman" w:cs="Arial"/>
          <w:szCs w:val="22"/>
        </w:rPr>
        <w:t>Here t</w:t>
      </w:r>
      <w:r w:rsidR="00B71587" w:rsidRPr="00B71587">
        <w:rPr>
          <w:rFonts w:eastAsia="Times New Roman" w:cs="Arial"/>
          <w:szCs w:val="22"/>
        </w:rPr>
        <w:t xml:space="preserve">he coefficient, </w:t>
      </w:r>
      <w:r w:rsidR="00B71587" w:rsidRPr="00B71587">
        <w:rPr>
          <w:rFonts w:ascii="Symbol" w:eastAsia="Times New Roman" w:hAnsi="Symbol" w:cs="Arial"/>
          <w:i/>
          <w:szCs w:val="22"/>
        </w:rPr>
        <w:t></w:t>
      </w:r>
      <w:r w:rsidR="00B71587" w:rsidRPr="00B71587">
        <w:rPr>
          <w:rFonts w:eastAsia="Times New Roman" w:cs="Arial"/>
          <w:i/>
          <w:szCs w:val="22"/>
          <w:vertAlign w:val="subscript"/>
        </w:rPr>
        <w:t>x</w:t>
      </w:r>
      <w:r w:rsidR="00B71587" w:rsidRPr="00B71587">
        <w:rPr>
          <w:rFonts w:eastAsia="Times New Roman" w:cs="Arial"/>
          <w:szCs w:val="22"/>
        </w:rPr>
        <w:t xml:space="preserve">, </w:t>
      </w:r>
      <w:r w:rsidR="00CA57E2">
        <w:rPr>
          <w:rFonts w:eastAsia="Times New Roman" w:cs="Arial"/>
          <w:szCs w:val="22"/>
        </w:rPr>
        <w:t xml:space="preserve">based on the experimental data of </w:t>
      </w:r>
      <w:r w:rsidR="00CA57E2" w:rsidRPr="00CA57E2">
        <w:rPr>
          <w:rFonts w:eastAsia="Times New Roman" w:cs="Arial"/>
          <w:szCs w:val="22"/>
        </w:rPr>
        <w:t xml:space="preserve">the two </w:t>
      </w:r>
      <w:proofErr w:type="gramStart"/>
      <w:r w:rsidR="00CA57E2" w:rsidRPr="00CA57E2">
        <w:rPr>
          <w:rFonts w:eastAsia="Times New Roman" w:cs="Arial"/>
          <w:szCs w:val="22"/>
        </w:rPr>
        <w:t>containership</w:t>
      </w:r>
      <w:proofErr w:type="gramEnd"/>
      <w:r w:rsidR="00CA57E2" w:rsidRPr="00CA57E2">
        <w:rPr>
          <w:rFonts w:eastAsia="Times New Roman" w:cs="Arial"/>
          <w:szCs w:val="22"/>
        </w:rPr>
        <w:t xml:space="preserve">, the car carrier, </w:t>
      </w:r>
      <w:r w:rsidR="00CA57E2">
        <w:rPr>
          <w:rFonts w:eastAsia="Times New Roman" w:cs="Arial"/>
          <w:szCs w:val="22"/>
        </w:rPr>
        <w:t>a</w:t>
      </w:r>
      <w:r w:rsidR="00CA57E2" w:rsidRPr="00CA57E2">
        <w:rPr>
          <w:rFonts w:eastAsia="Times New Roman" w:cs="Arial"/>
          <w:szCs w:val="22"/>
        </w:rPr>
        <w:t xml:space="preserve"> </w:t>
      </w:r>
      <w:proofErr w:type="spellStart"/>
      <w:r w:rsidR="00CA57E2" w:rsidRPr="00CA57E2">
        <w:rPr>
          <w:rFonts w:eastAsia="Times New Roman" w:cs="Arial"/>
          <w:szCs w:val="22"/>
        </w:rPr>
        <w:t>RoRo</w:t>
      </w:r>
      <w:proofErr w:type="spellEnd"/>
      <w:r w:rsidR="00CA57E2" w:rsidRPr="00CA57E2">
        <w:rPr>
          <w:rFonts w:eastAsia="Times New Roman" w:cs="Arial"/>
          <w:szCs w:val="22"/>
        </w:rPr>
        <w:t xml:space="preserve"> ship, a fishing vessel and two war ships </w:t>
      </w:r>
      <w:r w:rsidR="00B71587" w:rsidRPr="00B71587">
        <w:rPr>
          <w:rFonts w:eastAsia="Times New Roman" w:cs="Arial"/>
          <w:szCs w:val="22"/>
        </w:rPr>
        <w:t>is as follows:</w:t>
      </w:r>
    </w:p>
    <w:p w14:paraId="463332F1" w14:textId="77777777" w:rsidR="00B71587" w:rsidRPr="00B71587" w:rsidRDefault="00B71587" w:rsidP="00B71587">
      <w:pPr>
        <w:tabs>
          <w:tab w:val="left" w:pos="1701"/>
        </w:tabs>
        <w:ind w:left="779" w:hangingChars="354" w:hanging="779"/>
        <w:rPr>
          <w:rFonts w:ascii="Cambria" w:hAnsi="Cambria" w:cs="Cambria"/>
          <w:lang w:eastAsia="ja-JP"/>
        </w:rPr>
      </w:pPr>
    </w:p>
    <w:p w14:paraId="353612C8" w14:textId="77777777" w:rsidR="00B71587" w:rsidRPr="00B71587" w:rsidRDefault="00B71587" w:rsidP="00B71587">
      <w:pPr>
        <w:ind w:leftChars="324" w:left="713" w:firstLineChars="419" w:firstLine="922"/>
        <w:rPr>
          <w:rFonts w:eastAsia="Times New Roman"/>
        </w:rPr>
      </w:pPr>
      <w:r w:rsidRPr="00B71587">
        <w:rPr>
          <w:rFonts w:eastAsia="Times New Roman"/>
          <w:position w:val="-48"/>
        </w:rPr>
        <w:object w:dxaOrig="4980" w:dyaOrig="1140" w14:anchorId="23000F90">
          <v:shape id="_x0000_i1064" type="#_x0000_t75" style="width:250.2pt;height:56.4pt" o:ole="">
            <v:imagedata r:id="rId131" o:title=""/>
          </v:shape>
          <o:OLEObject Type="Embed" ProgID="Equation.3" ShapeID="_x0000_i1064" DrawAspect="Content" ObjectID="_1628790575" r:id="rId132"/>
        </w:object>
      </w:r>
    </w:p>
    <w:p w14:paraId="767B4437" w14:textId="77777777" w:rsidR="00B71587" w:rsidRPr="00B71587" w:rsidRDefault="00B71587" w:rsidP="00B71587">
      <w:pPr>
        <w:tabs>
          <w:tab w:val="clear" w:pos="851"/>
        </w:tabs>
        <w:ind w:left="850" w:hangingChars="354" w:hanging="850"/>
        <w:jc w:val="left"/>
        <w:rPr>
          <w:rFonts w:ascii="Cambria" w:hAnsi="Cambria" w:cs="Cambria"/>
          <w:sz w:val="24"/>
          <w:lang w:eastAsia="ja-JP"/>
        </w:rPr>
      </w:pPr>
      <w:r w:rsidRPr="00B71587">
        <w:rPr>
          <w:rFonts w:ascii="Cambria" w:hAnsi="Cambria" w:cs="Cambria" w:hint="eastAsia"/>
          <w:sz w:val="24"/>
          <w:lang w:eastAsia="ja-JP"/>
        </w:rPr>
        <w:tab/>
      </w:r>
    </w:p>
    <w:p w14:paraId="71F4EFB5" w14:textId="77777777" w:rsidR="00B71587" w:rsidRPr="00B71587" w:rsidRDefault="00B71587" w:rsidP="001A6AA2">
      <w:pPr>
        <w:tabs>
          <w:tab w:val="clear" w:pos="851"/>
        </w:tabs>
        <w:jc w:val="left"/>
        <w:rPr>
          <w:rFonts w:cs="Arial"/>
          <w:szCs w:val="22"/>
          <w:lang w:eastAsia="ja-JP"/>
        </w:rPr>
      </w:pPr>
      <w:r w:rsidRPr="00B71587">
        <w:rPr>
          <w:rFonts w:cs="Arial"/>
          <w:szCs w:val="22"/>
          <w:lang w:eastAsia="ja-JP"/>
        </w:rPr>
        <w:t xml:space="preserve">where </w:t>
      </w:r>
      <w:proofErr w:type="spellStart"/>
      <w:r w:rsidRPr="00B71587">
        <w:rPr>
          <w:rFonts w:cs="Arial"/>
          <w:i/>
          <w:szCs w:val="22"/>
          <w:lang w:eastAsia="ja-JP"/>
        </w:rPr>
        <w:t>C</w:t>
      </w:r>
      <w:r w:rsidRPr="00B71587">
        <w:rPr>
          <w:rFonts w:cs="Arial"/>
          <w:i/>
          <w:szCs w:val="22"/>
          <w:vertAlign w:val="subscript"/>
          <w:lang w:eastAsia="ja-JP"/>
        </w:rPr>
        <w:t>b</w:t>
      </w:r>
      <w:proofErr w:type="spellEnd"/>
      <w:r w:rsidRPr="00B71587">
        <w:rPr>
          <w:rFonts w:cs="Arial"/>
          <w:szCs w:val="22"/>
          <w:lang w:eastAsia="ja-JP"/>
        </w:rPr>
        <w:t xml:space="preserve">: block coefficient and </w:t>
      </w:r>
      <w:r w:rsidRPr="00B71587">
        <w:rPr>
          <w:rFonts w:cs="Arial"/>
          <w:i/>
          <w:szCs w:val="22"/>
          <w:lang w:eastAsia="ja-JP"/>
        </w:rPr>
        <w:t>C</w:t>
      </w:r>
      <w:r w:rsidRPr="00B71587">
        <w:rPr>
          <w:rFonts w:cs="Arial"/>
          <w:i/>
          <w:szCs w:val="22"/>
          <w:vertAlign w:val="subscript"/>
          <w:lang w:eastAsia="ja-JP"/>
        </w:rPr>
        <w:t>m</w:t>
      </w:r>
      <w:r w:rsidRPr="00B71587">
        <w:rPr>
          <w:rFonts w:cs="Arial"/>
          <w:szCs w:val="22"/>
          <w:lang w:eastAsia="ja-JP"/>
        </w:rPr>
        <w:t>: midship section coefficient.</w:t>
      </w:r>
    </w:p>
    <w:p w14:paraId="14BA0673" w14:textId="3F961A1B" w:rsidR="008266DA" w:rsidRDefault="008266DA" w:rsidP="00A24417">
      <w:pPr>
        <w:widowControl w:val="0"/>
        <w:rPr>
          <w:bCs/>
          <w:sz w:val="18"/>
          <w:szCs w:val="18"/>
        </w:rPr>
      </w:pPr>
    </w:p>
    <w:p w14:paraId="000113FA" w14:textId="44681B43" w:rsidR="00AA3A4B" w:rsidRDefault="00AA3A4B" w:rsidP="00A24417">
      <w:pPr>
        <w:widowControl w:val="0"/>
        <w:rPr>
          <w:bCs/>
          <w:sz w:val="18"/>
          <w:szCs w:val="18"/>
        </w:rPr>
      </w:pPr>
    </w:p>
    <w:p w14:paraId="68EAB115" w14:textId="13C404E9" w:rsidR="00AA3A4B" w:rsidRPr="00A24417" w:rsidRDefault="00AA3A4B" w:rsidP="00A24417">
      <w:pPr>
        <w:widowControl w:val="0"/>
        <w:rPr>
          <w:bCs/>
          <w:sz w:val="18"/>
          <w:szCs w:val="18"/>
        </w:rPr>
      </w:pPr>
    </w:p>
    <w:p w14:paraId="4900626F" w14:textId="77777777" w:rsidR="00B96D3C" w:rsidRPr="001D1594" w:rsidRDefault="00B96D3C" w:rsidP="00FC06ED">
      <w:pPr>
        <w:widowControl w:val="0"/>
        <w:rPr>
          <w:bCs/>
          <w:sz w:val="18"/>
          <w:szCs w:val="18"/>
        </w:rPr>
      </w:pPr>
    </w:p>
    <w:p w14:paraId="0F3332EE" w14:textId="657FA7E1" w:rsidR="00FC06ED" w:rsidRPr="00FC06ED" w:rsidRDefault="00FC06ED" w:rsidP="00F41482">
      <w:pPr>
        <w:widowControl w:val="0"/>
        <w:tabs>
          <w:tab w:val="clear" w:pos="851"/>
        </w:tabs>
        <w:jc w:val="center"/>
        <w:rPr>
          <w:bCs/>
          <w:sz w:val="18"/>
          <w:szCs w:val="18"/>
        </w:rPr>
      </w:pPr>
      <w:r w:rsidRPr="00AF1024">
        <w:t>_________</w:t>
      </w:r>
      <w:r>
        <w:t>__</w:t>
      </w:r>
    </w:p>
    <w:sectPr w:rsidR="00FC06ED" w:rsidRPr="00FC06ED" w:rsidSect="00A82B67">
      <w:headerReference w:type="even" r:id="rId133"/>
      <w:headerReference w:type="default" r:id="rId134"/>
      <w:headerReference w:type="first" r:id="rId135"/>
      <w:type w:val="oddPage"/>
      <w:pgSz w:w="11906" w:h="16838" w:code="9"/>
      <w:pgMar w:top="1134" w:right="1418" w:bottom="1418" w:left="1418" w:header="851" w:footer="851"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DCBEAC" w14:textId="77777777" w:rsidR="00912DB8" w:rsidRDefault="00912DB8">
      <w:r>
        <w:separator/>
      </w:r>
    </w:p>
  </w:endnote>
  <w:endnote w:type="continuationSeparator" w:id="0">
    <w:p w14:paraId="5A30B30E" w14:textId="77777777" w:rsidR="00912DB8" w:rsidRDefault="00912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HGｺﾞｼｯｸM">
    <w:altName w:val="游ゴシック"/>
    <w:charset w:val="80"/>
    <w:family w:val="modern"/>
    <w:pitch w:val="fixed"/>
    <w:sig w:usb0="80000281" w:usb1="28C76CF8"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charset w:val="00"/>
    <w:family w:val="swiss"/>
    <w:pitch w:val="variable"/>
    <w:sig w:usb0="00000287" w:usb1="00000800" w:usb2="00000000" w:usb3="00000000" w:csb0="0000009F" w:csb1="00000000"/>
  </w:font>
  <w:font w:name="BatangChe">
    <w:altName w:val="BatangChe"/>
    <w:charset w:val="81"/>
    <w:family w:val="modern"/>
    <w:pitch w:val="fixed"/>
    <w:sig w:usb0="B00002AF" w:usb1="69D77CFB" w:usb2="00000030" w:usb3="00000000" w:csb0="0008009F" w:csb1="00000000"/>
  </w:font>
  <w:font w:name="Wingdings 3">
    <w:charset w:val="02"/>
    <w:family w:val="decorative"/>
    <w:pitch w:val="variable"/>
    <w:sig w:usb0="00000000" w:usb1="10000000" w:usb2="00000000" w:usb3="00000000" w:csb0="80000000" w:csb1="00000000"/>
  </w:font>
  <w:font w:name="Wingdings 2">
    <w:charset w:val="02"/>
    <w:family w:val="decorative"/>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907C4" w14:textId="77777777" w:rsidR="00912DB8" w:rsidRDefault="00912DB8">
      <w:r>
        <w:separator/>
      </w:r>
    </w:p>
  </w:footnote>
  <w:footnote w:type="continuationSeparator" w:id="0">
    <w:p w14:paraId="790D6F76" w14:textId="77777777" w:rsidR="00912DB8" w:rsidRDefault="00912D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111AB" w14:textId="3DE2CF79" w:rsidR="00204AD1" w:rsidRDefault="00204AD1" w:rsidP="004475AB">
    <w:pPr>
      <w:pStyle w:val="a6"/>
    </w:pPr>
    <w:r>
      <w:t>Draft Guidelines for Operational Measures</w:t>
    </w:r>
  </w:p>
  <w:p w14:paraId="21AF9BDF" w14:textId="0FA6DCDE" w:rsidR="00204AD1" w:rsidRDefault="00204AD1" w:rsidP="004475AB">
    <w:pPr>
      <w:pStyle w:val="a6"/>
      <w:pBdr>
        <w:bottom w:val="single" w:sz="4" w:space="1" w:color="auto"/>
      </w:pBdr>
    </w:pPr>
    <w:r>
      <w:t xml:space="preserve">Appendix, page </w:t>
    </w:r>
    <w:r>
      <w:fldChar w:fldCharType="begin"/>
    </w:r>
    <w:r>
      <w:instrText xml:space="preserve"> PAGE  \* MERGEFORMAT </w:instrText>
    </w:r>
    <w:r>
      <w:fldChar w:fldCharType="separate"/>
    </w:r>
    <w:r w:rsidR="008557BB">
      <w:rPr>
        <w:noProof/>
      </w:rPr>
      <w:t>4</w:t>
    </w:r>
    <w:r>
      <w:fldChar w:fldCharType="end"/>
    </w:r>
  </w:p>
  <w:p w14:paraId="68FB902D" w14:textId="77777777" w:rsidR="00204AD1" w:rsidRDefault="00204AD1" w:rsidP="004475AB">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19330" w14:textId="071DB63D" w:rsidR="00204AD1" w:rsidRDefault="00204AD1" w:rsidP="004475AB">
    <w:pPr>
      <w:pStyle w:val="a6"/>
      <w:jc w:val="right"/>
    </w:pPr>
    <w:r>
      <w:t>Draft Guidelines for Operational Measures</w:t>
    </w:r>
  </w:p>
  <w:p w14:paraId="4588574D" w14:textId="6BC71403" w:rsidR="00204AD1" w:rsidRDefault="00204AD1" w:rsidP="004475AB">
    <w:pPr>
      <w:pStyle w:val="a6"/>
      <w:pBdr>
        <w:bottom w:val="single" w:sz="4" w:space="1" w:color="auto"/>
      </w:pBdr>
      <w:jc w:val="right"/>
    </w:pPr>
    <w:r>
      <w:t xml:space="preserve">Appendix, page </w:t>
    </w:r>
    <w:r>
      <w:fldChar w:fldCharType="begin"/>
    </w:r>
    <w:r>
      <w:instrText xml:space="preserve"> PAGE  \* MERGEFORMAT </w:instrText>
    </w:r>
    <w:r>
      <w:fldChar w:fldCharType="separate"/>
    </w:r>
    <w:r w:rsidR="008557BB">
      <w:rPr>
        <w:noProof/>
      </w:rPr>
      <w:t>5</w:t>
    </w:r>
    <w:r>
      <w:fldChar w:fldCharType="end"/>
    </w:r>
  </w:p>
  <w:p w14:paraId="1A8A0E06" w14:textId="77777777" w:rsidR="00204AD1" w:rsidRDefault="00204AD1" w:rsidP="004475AB">
    <w:pPr>
      <w:pStyle w:val="a6"/>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890B06" w14:textId="77777777" w:rsidR="008557BB" w:rsidRDefault="008557BB" w:rsidP="008557BB">
    <w:pPr>
      <w:pStyle w:val="a6"/>
      <w:pBdr>
        <w:bottom w:val="single" w:sz="4" w:space="1" w:color="auto"/>
      </w:pBdr>
      <w:jc w:val="right"/>
    </w:pPr>
    <w:r>
      <w:t>Intact stability correspondence group established at SDC 6</w:t>
    </w:r>
  </w:p>
  <w:p w14:paraId="2B35D56F" w14:textId="7178C203" w:rsidR="00204AD1" w:rsidRDefault="008557BB" w:rsidP="008557BB">
    <w:pPr>
      <w:pStyle w:val="a6"/>
      <w:pBdr>
        <w:bottom w:val="single" w:sz="4" w:space="1" w:color="auto"/>
      </w:pBdr>
      <w:jc w:val="right"/>
    </w:pPr>
    <w:r>
      <w:t xml:space="preserve">31st August 2019 </w:t>
    </w:r>
    <w:r w:rsidR="00204AD1">
      <w:t>page 1</w:t>
    </w:r>
  </w:p>
  <w:p w14:paraId="4B49C14A" w14:textId="77777777" w:rsidR="00204AD1" w:rsidRDefault="00204AD1" w:rsidP="004475AB">
    <w:pPr>
      <w:pStyle w:val="a6"/>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6A648F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8EC0D572"/>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A1C6D7D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FD10D3E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06E52B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E88AD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B10473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F288B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0D842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A6AEB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3C31D6"/>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D42741"/>
    <w:multiLevelType w:val="multilevel"/>
    <w:tmpl w:val="5A18BFB6"/>
    <w:name w:val="DNVGL Headings"/>
    <w:lvl w:ilvl="0">
      <w:start w:val="1"/>
      <w:numFmt w:val="decimal"/>
      <w:lvlText w:val="%1"/>
      <w:lvlJc w:val="left"/>
      <w:pPr>
        <w:tabs>
          <w:tab w:val="num" w:pos="454"/>
        </w:tabs>
        <w:ind w:left="454" w:hanging="454"/>
      </w:pPr>
    </w:lvl>
    <w:lvl w:ilvl="1">
      <w:start w:val="1"/>
      <w:numFmt w:val="decimal"/>
      <w:lvlText w:val="%1.%2"/>
      <w:lvlJc w:val="left"/>
      <w:pPr>
        <w:tabs>
          <w:tab w:val="num" w:pos="680"/>
        </w:tabs>
        <w:ind w:left="680" w:hanging="680"/>
      </w:pPr>
    </w:lvl>
    <w:lvl w:ilvl="2">
      <w:start w:val="1"/>
      <w:numFmt w:val="decimal"/>
      <w:lvlText w:val="%1.%2.%3"/>
      <w:lvlJc w:val="left"/>
      <w:pPr>
        <w:tabs>
          <w:tab w:val="num" w:pos="907"/>
        </w:tabs>
        <w:ind w:left="907" w:hanging="907"/>
      </w:pPr>
    </w:lvl>
    <w:lvl w:ilvl="3">
      <w:start w:val="1"/>
      <w:numFmt w:val="decimal"/>
      <w:lvlText w:val="%1.%2.%3.%4"/>
      <w:lvlJc w:val="left"/>
      <w:pPr>
        <w:tabs>
          <w:tab w:val="num" w:pos="1134"/>
        </w:tabs>
        <w:ind w:left="1134" w:hanging="1134"/>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0D715481"/>
    <w:multiLevelType w:val="hybridMultilevel"/>
    <w:tmpl w:val="4B6CD922"/>
    <w:lvl w:ilvl="0" w:tplc="0407000F">
      <w:start w:val="1"/>
      <w:numFmt w:val="decimal"/>
      <w:lvlText w:val="%1."/>
      <w:lvlJc w:val="left"/>
      <w:pPr>
        <w:tabs>
          <w:tab w:val="num" w:pos="360"/>
        </w:tabs>
        <w:ind w:left="360" w:hanging="360"/>
      </w:pPr>
      <w:rPr>
        <w:rFonts w:hint="default"/>
        <w:b w:val="0"/>
        <w:i w:val="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EA213DB"/>
    <w:multiLevelType w:val="hybridMultilevel"/>
    <w:tmpl w:val="F54E48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FCB116C"/>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29504ED"/>
    <w:multiLevelType w:val="hybridMultilevel"/>
    <w:tmpl w:val="534E3F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2F8666F"/>
    <w:multiLevelType w:val="multilevel"/>
    <w:tmpl w:val="B5DEAA8E"/>
    <w:name w:val="DNVGL Appendices"/>
    <w:lvl w:ilvl="0">
      <w:start w:val="1"/>
      <w:numFmt w:val="upperLetter"/>
      <w:pStyle w:val="DNVGL-AppListing"/>
      <w:lvlText w:val="Appendix %1"/>
      <w:lvlJc w:val="left"/>
      <w:pPr>
        <w:ind w:left="1417" w:hanging="141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8E24ADB"/>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D184D5F"/>
    <w:multiLevelType w:val="hybridMultilevel"/>
    <w:tmpl w:val="0C50B354"/>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1D7C4D3A"/>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3E2503A"/>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6E30949"/>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2A8F7E08"/>
    <w:multiLevelType w:val="hybridMultilevel"/>
    <w:tmpl w:val="4C921636"/>
    <w:lvl w:ilvl="0" w:tplc="F08E0240">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pStyle w:val="50"/>
      <w:lvlText w:val="(%5)"/>
      <w:lvlJc w:val="left"/>
      <w:pPr>
        <w:ind w:left="2100" w:hanging="420"/>
      </w:pPr>
    </w:lvl>
    <w:lvl w:ilvl="5" w:tplc="04090011">
      <w:start w:val="1"/>
      <w:numFmt w:val="decimalEnclosedCircle"/>
      <w:pStyle w:val="6"/>
      <w:lvlText w:val="%6"/>
      <w:lvlJc w:val="left"/>
      <w:pPr>
        <w:ind w:left="2520" w:hanging="420"/>
      </w:pPr>
    </w:lvl>
    <w:lvl w:ilvl="6" w:tplc="0409000F">
      <w:start w:val="1"/>
      <w:numFmt w:val="decimal"/>
      <w:pStyle w:val="7"/>
      <w:lvlText w:val="%7."/>
      <w:lvlJc w:val="left"/>
      <w:pPr>
        <w:ind w:left="2940" w:hanging="420"/>
      </w:pPr>
    </w:lvl>
    <w:lvl w:ilvl="7" w:tplc="04090017">
      <w:start w:val="1"/>
      <w:numFmt w:val="aiueoFullWidth"/>
      <w:pStyle w:val="8"/>
      <w:lvlText w:val="(%8)"/>
      <w:lvlJc w:val="left"/>
      <w:pPr>
        <w:ind w:left="3360" w:hanging="420"/>
      </w:pPr>
    </w:lvl>
    <w:lvl w:ilvl="8" w:tplc="04090011">
      <w:start w:val="1"/>
      <w:numFmt w:val="decimalEnclosedCircle"/>
      <w:lvlText w:val="%9"/>
      <w:lvlJc w:val="left"/>
      <w:pPr>
        <w:ind w:left="3780" w:hanging="420"/>
      </w:pPr>
    </w:lvl>
  </w:abstractNum>
  <w:abstractNum w:abstractNumId="23" w15:restartNumberingAfterBreak="0">
    <w:nsid w:val="2CE63CDA"/>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2D9C6802"/>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30BB432F"/>
    <w:multiLevelType w:val="hybridMultilevel"/>
    <w:tmpl w:val="5D90CC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272098E"/>
    <w:multiLevelType w:val="hybridMultilevel"/>
    <w:tmpl w:val="9E768ADC"/>
    <w:lvl w:ilvl="0" w:tplc="BA721640">
      <w:numFmt w:val="bullet"/>
      <w:lvlText w:val=""/>
      <w:lvlJc w:val="left"/>
      <w:pPr>
        <w:ind w:left="1080" w:hanging="360"/>
      </w:pPr>
      <w:rPr>
        <w:rFonts w:ascii="Symbol" w:eastAsiaTheme="minorEastAsia" w:hAnsi="Symbol" w:cs="Verdan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387A68CF"/>
    <w:multiLevelType w:val="multilevel"/>
    <w:tmpl w:val="04140023"/>
    <w:styleLink w:val="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8" w15:restartNumberingAfterBreak="0">
    <w:nsid w:val="3D826873"/>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3DE3675C"/>
    <w:multiLevelType w:val="hybridMultilevel"/>
    <w:tmpl w:val="E0BE692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49D0089"/>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465E4ED6"/>
    <w:multiLevelType w:val="multilevel"/>
    <w:tmpl w:val="0414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4F2A4909"/>
    <w:multiLevelType w:val="hybridMultilevel"/>
    <w:tmpl w:val="2CC6143E"/>
    <w:lvl w:ilvl="0" w:tplc="E78204DC">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53C1649A"/>
    <w:multiLevelType w:val="multilevel"/>
    <w:tmpl w:val="0CF67D14"/>
    <w:lvl w:ilvl="0">
      <w:start w:val="1"/>
      <w:numFmt w:val="decimal"/>
      <w:pStyle w:val="IMOdocHead1"/>
      <w:lvlText w:val="%1."/>
      <w:lvlJc w:val="left"/>
      <w:pPr>
        <w:ind w:left="1080" w:hanging="720"/>
      </w:pPr>
      <w:rPr>
        <w:rFonts w:hint="default"/>
      </w:rPr>
    </w:lvl>
    <w:lvl w:ilvl="1">
      <w:start w:val="1"/>
      <w:numFmt w:val="decimal"/>
      <w:pStyle w:val="IMOdocHead2"/>
      <w:isLgl/>
      <w:lvlText w:val="%1.%2."/>
      <w:lvlJc w:val="left"/>
      <w:pPr>
        <w:ind w:left="1080" w:hanging="720"/>
      </w:pPr>
      <w:rPr>
        <w:rFonts w:hint="default"/>
      </w:rPr>
    </w:lvl>
    <w:lvl w:ilvl="2">
      <w:start w:val="1"/>
      <w:numFmt w:val="decimal"/>
      <w:pStyle w:val="IMODocHead3"/>
      <w:isLgl/>
      <w:lvlText w:val="%1.%2.%3."/>
      <w:lvlJc w:val="left"/>
      <w:pPr>
        <w:ind w:left="1080" w:hanging="720"/>
      </w:pPr>
      <w:rPr>
        <w:rFonts w:hint="default"/>
      </w:rPr>
    </w:lvl>
    <w:lvl w:ilvl="3">
      <w:start w:val="1"/>
      <w:numFmt w:val="decimal"/>
      <w:pStyle w:val="IMODocNumPar"/>
      <w:isLgl/>
      <w:lvlText w:val="%1.%2.%3.%4."/>
      <w:lvlJc w:val="left"/>
      <w:pPr>
        <w:ind w:left="1260" w:hanging="1080"/>
      </w:p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3F10EB5"/>
    <w:multiLevelType w:val="hybridMultilevel"/>
    <w:tmpl w:val="642EAE9C"/>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5BB21C6"/>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5A5F405E"/>
    <w:multiLevelType w:val="hybridMultilevel"/>
    <w:tmpl w:val="67D6DC08"/>
    <w:lvl w:ilvl="0" w:tplc="AE1ABF52">
      <w:start w:val="6"/>
      <w:numFmt w:val="bullet"/>
      <w:lvlText w:val=""/>
      <w:lvlJc w:val="left"/>
      <w:pPr>
        <w:ind w:left="720" w:hanging="360"/>
      </w:pPr>
      <w:rPr>
        <w:rFonts w:ascii="Symbol" w:eastAsiaTheme="minorEastAsia"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B882EA6"/>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5DD04503"/>
    <w:multiLevelType w:val="multilevel"/>
    <w:tmpl w:val="0414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ED27691"/>
    <w:multiLevelType w:val="hybridMultilevel"/>
    <w:tmpl w:val="FA9011FC"/>
    <w:lvl w:ilvl="0" w:tplc="0809000F">
      <w:start w:val="1"/>
      <w:numFmt w:val="decimal"/>
      <w:lvlText w:val="%1."/>
      <w:lvlJc w:val="left"/>
      <w:pPr>
        <w:tabs>
          <w:tab w:val="num" w:pos="720"/>
        </w:tabs>
        <w:ind w:left="720" w:hanging="360"/>
      </w:pPr>
    </w:lvl>
    <w:lvl w:ilvl="1" w:tplc="10FAC28C">
      <w:start w:val="1"/>
      <w:numFmt w:val="decimal"/>
      <w:lvlText w:val="%2."/>
      <w:lvlJc w:val="left"/>
      <w:pPr>
        <w:tabs>
          <w:tab w:val="num" w:pos="1440"/>
        </w:tabs>
        <w:ind w:left="1440" w:hanging="360"/>
      </w:pPr>
    </w:lvl>
    <w:lvl w:ilvl="2" w:tplc="0809000F">
      <w:start w:val="1"/>
      <w:numFmt w:val="decimal"/>
      <w:lvlText w:val="%3."/>
      <w:lvlJc w:val="left"/>
      <w:pPr>
        <w:tabs>
          <w:tab w:val="num" w:pos="720"/>
        </w:tabs>
        <w:ind w:left="720" w:hanging="36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40" w15:restartNumberingAfterBreak="0">
    <w:nsid w:val="69534FF1"/>
    <w:multiLevelType w:val="hybridMultilevel"/>
    <w:tmpl w:val="9196BD4E"/>
    <w:lvl w:ilvl="0" w:tplc="C554B32E">
      <w:numFmt w:val="bullet"/>
      <w:lvlText w:val=""/>
      <w:lvlJc w:val="left"/>
      <w:pPr>
        <w:ind w:left="720" w:hanging="360"/>
      </w:pPr>
      <w:rPr>
        <w:rFonts w:ascii="Symbol" w:eastAsiaTheme="minorEastAsia" w:hAnsi="Symbol" w:cs="Verdana"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9A660D9"/>
    <w:multiLevelType w:val="hybridMultilevel"/>
    <w:tmpl w:val="E3D287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6D16352D"/>
    <w:multiLevelType w:val="hybridMultilevel"/>
    <w:tmpl w:val="5D96D634"/>
    <w:lvl w:ilvl="0" w:tplc="7A22E888">
      <w:start w:val="4"/>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43" w15:restartNumberingAfterBreak="0">
    <w:nsid w:val="738452FD"/>
    <w:multiLevelType w:val="multilevel"/>
    <w:tmpl w:val="C02E17FA"/>
    <w:lvl w:ilvl="0">
      <w:start w:val="1"/>
      <w:numFmt w:val="decimal"/>
      <w:lvlText w:val="%1"/>
      <w:lvlJc w:val="left"/>
      <w:pPr>
        <w:tabs>
          <w:tab w:val="num" w:pos="862"/>
        </w:tabs>
        <w:ind w:left="862" w:hanging="720"/>
      </w:pPr>
      <w:rPr>
        <w:rFonts w:hint="default"/>
      </w:rPr>
    </w:lvl>
    <w:lvl w:ilvl="1">
      <w:start w:val="2"/>
      <w:numFmt w:val="decimal"/>
      <w:isLgl/>
      <w:lvlText w:val="%1.%2"/>
      <w:lvlJc w:val="left"/>
      <w:pPr>
        <w:ind w:left="1275" w:hanging="708"/>
      </w:pPr>
      <w:rPr>
        <w:rFonts w:hint="default"/>
      </w:rPr>
    </w:lvl>
    <w:lvl w:ilvl="2">
      <w:start w:val="4"/>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44" w15:restartNumberingAfterBreak="0">
    <w:nsid w:val="75C676DD"/>
    <w:multiLevelType w:val="hybridMultilevel"/>
    <w:tmpl w:val="A1A6F3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775D0163"/>
    <w:multiLevelType w:val="hybridMultilevel"/>
    <w:tmpl w:val="EF24E474"/>
    <w:lvl w:ilvl="0" w:tplc="87044C5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9D54303"/>
    <w:multiLevelType w:val="hybridMultilevel"/>
    <w:tmpl w:val="0F1E3760"/>
    <w:lvl w:ilvl="0" w:tplc="BD947E74">
      <w:start w:val="1"/>
      <w:numFmt w:val="bullet"/>
      <w:lvlText w:val="-"/>
      <w:lvlJc w:val="left"/>
      <w:pPr>
        <w:ind w:left="780" w:hanging="360"/>
      </w:pPr>
      <w:rPr>
        <w:rFonts w:ascii="Arial" w:eastAsia="Times New Roman" w:hAnsi="Arial" w:cs="Aria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7" w15:restartNumberingAfterBreak="0">
    <w:nsid w:val="7C49571E"/>
    <w:multiLevelType w:val="hybridMultilevel"/>
    <w:tmpl w:val="DECA779A"/>
    <w:lvl w:ilvl="0" w:tplc="BA721640">
      <w:numFmt w:val="bullet"/>
      <w:lvlText w:val=""/>
      <w:lvlJc w:val="left"/>
      <w:pPr>
        <w:ind w:left="1080" w:hanging="360"/>
      </w:pPr>
      <w:rPr>
        <w:rFonts w:ascii="Symbol" w:eastAsiaTheme="minorEastAsia" w:hAnsi="Symbol" w:cs="Verdana"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8" w15:restartNumberingAfterBreak="0">
    <w:nsid w:val="7DA62802"/>
    <w:multiLevelType w:val="hybridMultilevel"/>
    <w:tmpl w:val="53BA99C6"/>
    <w:lvl w:ilvl="0" w:tplc="AA88C56C">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2"/>
  </w:num>
  <w:num w:numId="9">
    <w:abstractNumId w:val="43"/>
  </w:num>
  <w:num w:numId="10">
    <w:abstractNumId w:val="45"/>
  </w:num>
  <w:num w:numId="11">
    <w:abstractNumId w:val="11"/>
  </w:num>
  <w:num w:numId="12">
    <w:abstractNumId w:val="16"/>
  </w:num>
  <w:num w:numId="13">
    <w:abstractNumId w:val="2"/>
  </w:num>
  <w:num w:numId="14">
    <w:abstractNumId w:val="1"/>
  </w:num>
  <w:num w:numId="15">
    <w:abstractNumId w:val="0"/>
  </w:num>
  <w:num w:numId="16">
    <w:abstractNumId w:val="38"/>
  </w:num>
  <w:num w:numId="17">
    <w:abstractNumId w:val="31"/>
  </w:num>
  <w:num w:numId="18">
    <w:abstractNumId w:val="27"/>
  </w:num>
  <w:num w:numId="19">
    <w:abstractNumId w:val="12"/>
  </w:num>
  <w:num w:numId="20">
    <w:abstractNumId w:val="19"/>
  </w:num>
  <w:num w:numId="21">
    <w:abstractNumId w:val="48"/>
  </w:num>
  <w:num w:numId="22">
    <w:abstractNumId w:val="24"/>
  </w:num>
  <w:num w:numId="23">
    <w:abstractNumId w:val="14"/>
  </w:num>
  <w:num w:numId="24">
    <w:abstractNumId w:val="28"/>
  </w:num>
  <w:num w:numId="25">
    <w:abstractNumId w:val="35"/>
  </w:num>
  <w:num w:numId="26">
    <w:abstractNumId w:val="30"/>
  </w:num>
  <w:num w:numId="27">
    <w:abstractNumId w:val="41"/>
  </w:num>
  <w:num w:numId="28">
    <w:abstractNumId w:val="37"/>
  </w:num>
  <w:num w:numId="29">
    <w:abstractNumId w:val="47"/>
  </w:num>
  <w:num w:numId="30">
    <w:abstractNumId w:val="26"/>
  </w:num>
  <w:num w:numId="31">
    <w:abstractNumId w:val="20"/>
  </w:num>
  <w:num w:numId="32">
    <w:abstractNumId w:val="32"/>
  </w:num>
  <w:num w:numId="33">
    <w:abstractNumId w:val="23"/>
  </w:num>
  <w:num w:numId="34">
    <w:abstractNumId w:val="17"/>
  </w:num>
  <w:num w:numId="35">
    <w:abstractNumId w:val="10"/>
  </w:num>
  <w:num w:numId="36">
    <w:abstractNumId w:val="21"/>
  </w:num>
  <w:num w:numId="37">
    <w:abstractNumId w:val="29"/>
  </w:num>
  <w:num w:numId="38">
    <w:abstractNumId w:val="18"/>
  </w:num>
  <w:num w:numId="39">
    <w:abstractNumId w:val="15"/>
  </w:num>
  <w:num w:numId="40">
    <w:abstractNumId w:val="13"/>
  </w:num>
  <w:num w:numId="41">
    <w:abstractNumId w:val="25"/>
  </w:num>
  <w:num w:numId="42">
    <w:abstractNumId w:val="44"/>
  </w:num>
  <w:num w:numId="43">
    <w:abstractNumId w:val="36"/>
  </w:num>
  <w:num w:numId="44">
    <w:abstractNumId w:val="34"/>
  </w:num>
  <w:num w:numId="45">
    <w:abstractNumId w:val="40"/>
  </w:num>
  <w:num w:numId="46">
    <w:abstractNumId w:val="39"/>
  </w:num>
  <w:num w:numId="47">
    <w:abstractNumId w:val="42"/>
  </w:num>
  <w:num w:numId="48">
    <w:abstractNumId w:val="46"/>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hyphenationZone w:val="425"/>
  <w:evenAndOddHeaders/>
  <w:drawingGridHorizontalSpacing w:val="120"/>
  <w:drawingGridVerticalSpacing w:val="163"/>
  <w:displayHorizontalDrawingGridEvery w:val="0"/>
  <w:displayVerticalDrawingGridEvery w:val="0"/>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nnexno" w:val="2"/>
    <w:docVar w:name="AskAnnex" w:val="No"/>
    <w:docVar w:name="Div" w:val="  "/>
    <w:docVar w:name="SingleAnnex" w:val="No"/>
    <w:docVar w:name="Symbol" w:val="SDC 4/5/1"/>
  </w:docVars>
  <w:rsids>
    <w:rsidRoot w:val="00E12BAA"/>
    <w:rsid w:val="000004D1"/>
    <w:rsid w:val="00002807"/>
    <w:rsid w:val="000031C5"/>
    <w:rsid w:val="00011E42"/>
    <w:rsid w:val="00015405"/>
    <w:rsid w:val="00015E50"/>
    <w:rsid w:val="00016B07"/>
    <w:rsid w:val="00017B04"/>
    <w:rsid w:val="000243EE"/>
    <w:rsid w:val="00033658"/>
    <w:rsid w:val="00033CF0"/>
    <w:rsid w:val="00034ABD"/>
    <w:rsid w:val="00036BD6"/>
    <w:rsid w:val="00036DD0"/>
    <w:rsid w:val="00036F68"/>
    <w:rsid w:val="0003718E"/>
    <w:rsid w:val="00041D79"/>
    <w:rsid w:val="00043FCB"/>
    <w:rsid w:val="00047AB6"/>
    <w:rsid w:val="0005346A"/>
    <w:rsid w:val="00054322"/>
    <w:rsid w:val="000558C6"/>
    <w:rsid w:val="00057CD1"/>
    <w:rsid w:val="000708AE"/>
    <w:rsid w:val="00071266"/>
    <w:rsid w:val="0007246B"/>
    <w:rsid w:val="00073FF5"/>
    <w:rsid w:val="000801EC"/>
    <w:rsid w:val="00083565"/>
    <w:rsid w:val="00083684"/>
    <w:rsid w:val="00091892"/>
    <w:rsid w:val="00091F43"/>
    <w:rsid w:val="00092456"/>
    <w:rsid w:val="000943C4"/>
    <w:rsid w:val="00095DA4"/>
    <w:rsid w:val="000A090F"/>
    <w:rsid w:val="000A1486"/>
    <w:rsid w:val="000A406B"/>
    <w:rsid w:val="000A626B"/>
    <w:rsid w:val="000A6E85"/>
    <w:rsid w:val="000A783E"/>
    <w:rsid w:val="000B19D6"/>
    <w:rsid w:val="000B21FC"/>
    <w:rsid w:val="000B3667"/>
    <w:rsid w:val="000B5DC7"/>
    <w:rsid w:val="000C052B"/>
    <w:rsid w:val="000C54BD"/>
    <w:rsid w:val="000C5E18"/>
    <w:rsid w:val="000C7F94"/>
    <w:rsid w:val="000D24AF"/>
    <w:rsid w:val="000D661E"/>
    <w:rsid w:val="000E40C3"/>
    <w:rsid w:val="000E45DC"/>
    <w:rsid w:val="000E5579"/>
    <w:rsid w:val="000E71EA"/>
    <w:rsid w:val="000F0972"/>
    <w:rsid w:val="000F416D"/>
    <w:rsid w:val="000F5615"/>
    <w:rsid w:val="001008D5"/>
    <w:rsid w:val="00101B77"/>
    <w:rsid w:val="00101CD2"/>
    <w:rsid w:val="00102CBA"/>
    <w:rsid w:val="00104B50"/>
    <w:rsid w:val="00105574"/>
    <w:rsid w:val="001079F8"/>
    <w:rsid w:val="0011053A"/>
    <w:rsid w:val="00110CA9"/>
    <w:rsid w:val="00111851"/>
    <w:rsid w:val="001137AE"/>
    <w:rsid w:val="001145C0"/>
    <w:rsid w:val="00115DE6"/>
    <w:rsid w:val="00116CFA"/>
    <w:rsid w:val="00121C6D"/>
    <w:rsid w:val="00124D8F"/>
    <w:rsid w:val="001250B1"/>
    <w:rsid w:val="00130D54"/>
    <w:rsid w:val="00136B6D"/>
    <w:rsid w:val="00140BD2"/>
    <w:rsid w:val="001455E3"/>
    <w:rsid w:val="0015219B"/>
    <w:rsid w:val="0016334B"/>
    <w:rsid w:val="001639BA"/>
    <w:rsid w:val="00170C08"/>
    <w:rsid w:val="00174B7E"/>
    <w:rsid w:val="00181F71"/>
    <w:rsid w:val="00184070"/>
    <w:rsid w:val="001848F6"/>
    <w:rsid w:val="00187D2C"/>
    <w:rsid w:val="00191359"/>
    <w:rsid w:val="00195D8C"/>
    <w:rsid w:val="00196084"/>
    <w:rsid w:val="00197F6F"/>
    <w:rsid w:val="001A0A5C"/>
    <w:rsid w:val="001A2535"/>
    <w:rsid w:val="001A6AA2"/>
    <w:rsid w:val="001B1AEA"/>
    <w:rsid w:val="001B4795"/>
    <w:rsid w:val="001C294F"/>
    <w:rsid w:val="001C38E9"/>
    <w:rsid w:val="001C5269"/>
    <w:rsid w:val="001D1594"/>
    <w:rsid w:val="001D21F0"/>
    <w:rsid w:val="001D6461"/>
    <w:rsid w:val="001E1D88"/>
    <w:rsid w:val="001E1F25"/>
    <w:rsid w:val="001E7083"/>
    <w:rsid w:val="001E7BDD"/>
    <w:rsid w:val="001F334D"/>
    <w:rsid w:val="001F6B1A"/>
    <w:rsid w:val="00204AD1"/>
    <w:rsid w:val="0021234A"/>
    <w:rsid w:val="00213BA9"/>
    <w:rsid w:val="002152CA"/>
    <w:rsid w:val="002233DE"/>
    <w:rsid w:val="00223734"/>
    <w:rsid w:val="002249BD"/>
    <w:rsid w:val="0022725F"/>
    <w:rsid w:val="00227352"/>
    <w:rsid w:val="00234A25"/>
    <w:rsid w:val="00234D89"/>
    <w:rsid w:val="00235099"/>
    <w:rsid w:val="00237B9E"/>
    <w:rsid w:val="002441B8"/>
    <w:rsid w:val="00250479"/>
    <w:rsid w:val="002552D3"/>
    <w:rsid w:val="002566EF"/>
    <w:rsid w:val="00264364"/>
    <w:rsid w:val="00272081"/>
    <w:rsid w:val="002741D9"/>
    <w:rsid w:val="002743BC"/>
    <w:rsid w:val="00276818"/>
    <w:rsid w:val="00276B83"/>
    <w:rsid w:val="00276CA5"/>
    <w:rsid w:val="00284288"/>
    <w:rsid w:val="00293BDF"/>
    <w:rsid w:val="00296ABD"/>
    <w:rsid w:val="00296B04"/>
    <w:rsid w:val="002979E8"/>
    <w:rsid w:val="002A0161"/>
    <w:rsid w:val="002A2B20"/>
    <w:rsid w:val="002A6A8E"/>
    <w:rsid w:val="002A7AC7"/>
    <w:rsid w:val="002B4798"/>
    <w:rsid w:val="002B4B42"/>
    <w:rsid w:val="002B6A78"/>
    <w:rsid w:val="002B7675"/>
    <w:rsid w:val="002B770C"/>
    <w:rsid w:val="002B7827"/>
    <w:rsid w:val="002C36C4"/>
    <w:rsid w:val="002C5044"/>
    <w:rsid w:val="002D18F9"/>
    <w:rsid w:val="002E2743"/>
    <w:rsid w:val="002E2874"/>
    <w:rsid w:val="002E5397"/>
    <w:rsid w:val="002F3B13"/>
    <w:rsid w:val="002F3F71"/>
    <w:rsid w:val="002F44E1"/>
    <w:rsid w:val="003022DE"/>
    <w:rsid w:val="00303D3A"/>
    <w:rsid w:val="0031161B"/>
    <w:rsid w:val="00311C0E"/>
    <w:rsid w:val="00312B56"/>
    <w:rsid w:val="003136A4"/>
    <w:rsid w:val="00327069"/>
    <w:rsid w:val="00334BF4"/>
    <w:rsid w:val="00335A68"/>
    <w:rsid w:val="0033723F"/>
    <w:rsid w:val="00341E44"/>
    <w:rsid w:val="00341EE4"/>
    <w:rsid w:val="00343D34"/>
    <w:rsid w:val="003470FE"/>
    <w:rsid w:val="003473F3"/>
    <w:rsid w:val="00353205"/>
    <w:rsid w:val="003610AE"/>
    <w:rsid w:val="00364181"/>
    <w:rsid w:val="00371477"/>
    <w:rsid w:val="00374E16"/>
    <w:rsid w:val="00382A6A"/>
    <w:rsid w:val="00385654"/>
    <w:rsid w:val="003919F2"/>
    <w:rsid w:val="003A33C8"/>
    <w:rsid w:val="003B3763"/>
    <w:rsid w:val="003B6244"/>
    <w:rsid w:val="003B69F4"/>
    <w:rsid w:val="003B7275"/>
    <w:rsid w:val="003C0A6C"/>
    <w:rsid w:val="003C205A"/>
    <w:rsid w:val="003C456D"/>
    <w:rsid w:val="003C65BF"/>
    <w:rsid w:val="003D7745"/>
    <w:rsid w:val="003E003A"/>
    <w:rsid w:val="003E14DF"/>
    <w:rsid w:val="003E17A7"/>
    <w:rsid w:val="003E537D"/>
    <w:rsid w:val="003F10FF"/>
    <w:rsid w:val="003F3C18"/>
    <w:rsid w:val="003F49CA"/>
    <w:rsid w:val="003F7958"/>
    <w:rsid w:val="00401609"/>
    <w:rsid w:val="00402E0A"/>
    <w:rsid w:val="00403123"/>
    <w:rsid w:val="00405745"/>
    <w:rsid w:val="00406FA0"/>
    <w:rsid w:val="004100AC"/>
    <w:rsid w:val="00411F04"/>
    <w:rsid w:val="00414410"/>
    <w:rsid w:val="0041797B"/>
    <w:rsid w:val="0042050C"/>
    <w:rsid w:val="00421C1C"/>
    <w:rsid w:val="00422711"/>
    <w:rsid w:val="004237B9"/>
    <w:rsid w:val="0042595F"/>
    <w:rsid w:val="004330A0"/>
    <w:rsid w:val="0043408E"/>
    <w:rsid w:val="0043477C"/>
    <w:rsid w:val="00436585"/>
    <w:rsid w:val="00437866"/>
    <w:rsid w:val="004405BE"/>
    <w:rsid w:val="004424AB"/>
    <w:rsid w:val="00444729"/>
    <w:rsid w:val="00444BC5"/>
    <w:rsid w:val="004457E4"/>
    <w:rsid w:val="004475AB"/>
    <w:rsid w:val="00447F22"/>
    <w:rsid w:val="0045400A"/>
    <w:rsid w:val="00457CC1"/>
    <w:rsid w:val="0046014C"/>
    <w:rsid w:val="004601E8"/>
    <w:rsid w:val="00460DFE"/>
    <w:rsid w:val="00462305"/>
    <w:rsid w:val="00462EE8"/>
    <w:rsid w:val="0046357E"/>
    <w:rsid w:val="004660AA"/>
    <w:rsid w:val="00470C45"/>
    <w:rsid w:val="00473BFB"/>
    <w:rsid w:val="00476039"/>
    <w:rsid w:val="0048293B"/>
    <w:rsid w:val="00482B84"/>
    <w:rsid w:val="00486E44"/>
    <w:rsid w:val="00491DDA"/>
    <w:rsid w:val="00494818"/>
    <w:rsid w:val="00494D39"/>
    <w:rsid w:val="004973DF"/>
    <w:rsid w:val="004A00E6"/>
    <w:rsid w:val="004A0B75"/>
    <w:rsid w:val="004A5FF4"/>
    <w:rsid w:val="004B46E6"/>
    <w:rsid w:val="004C122F"/>
    <w:rsid w:val="004D5822"/>
    <w:rsid w:val="004D7F3C"/>
    <w:rsid w:val="004E1987"/>
    <w:rsid w:val="004E3C3D"/>
    <w:rsid w:val="004E4629"/>
    <w:rsid w:val="004E6B37"/>
    <w:rsid w:val="004F0063"/>
    <w:rsid w:val="004F3CC0"/>
    <w:rsid w:val="004F452B"/>
    <w:rsid w:val="004F6409"/>
    <w:rsid w:val="004F7F2B"/>
    <w:rsid w:val="005000D8"/>
    <w:rsid w:val="005102F7"/>
    <w:rsid w:val="00511240"/>
    <w:rsid w:val="0052006D"/>
    <w:rsid w:val="00523293"/>
    <w:rsid w:val="00531ECE"/>
    <w:rsid w:val="00531FEF"/>
    <w:rsid w:val="00533ABF"/>
    <w:rsid w:val="005348BF"/>
    <w:rsid w:val="00543FF9"/>
    <w:rsid w:val="00547752"/>
    <w:rsid w:val="00547EA3"/>
    <w:rsid w:val="00551047"/>
    <w:rsid w:val="00551D98"/>
    <w:rsid w:val="005567E5"/>
    <w:rsid w:val="00560202"/>
    <w:rsid w:val="00560940"/>
    <w:rsid w:val="00562B5D"/>
    <w:rsid w:val="00565408"/>
    <w:rsid w:val="0056648E"/>
    <w:rsid w:val="00570D3D"/>
    <w:rsid w:val="0057628C"/>
    <w:rsid w:val="0058069A"/>
    <w:rsid w:val="005851FB"/>
    <w:rsid w:val="00586D35"/>
    <w:rsid w:val="0058791C"/>
    <w:rsid w:val="005A0FEC"/>
    <w:rsid w:val="005A42EB"/>
    <w:rsid w:val="005A70CD"/>
    <w:rsid w:val="005B0666"/>
    <w:rsid w:val="005B3541"/>
    <w:rsid w:val="005B52F1"/>
    <w:rsid w:val="005B5DEC"/>
    <w:rsid w:val="005B66E4"/>
    <w:rsid w:val="005B7F53"/>
    <w:rsid w:val="005C5CB4"/>
    <w:rsid w:val="005C6202"/>
    <w:rsid w:val="005D00E2"/>
    <w:rsid w:val="005E1747"/>
    <w:rsid w:val="005E3625"/>
    <w:rsid w:val="005F7757"/>
    <w:rsid w:val="00600293"/>
    <w:rsid w:val="00603521"/>
    <w:rsid w:val="00603F4C"/>
    <w:rsid w:val="00606907"/>
    <w:rsid w:val="00621486"/>
    <w:rsid w:val="00625BD3"/>
    <w:rsid w:val="006324E2"/>
    <w:rsid w:val="0063488D"/>
    <w:rsid w:val="006358B3"/>
    <w:rsid w:val="006364C6"/>
    <w:rsid w:val="006369B8"/>
    <w:rsid w:val="006502A8"/>
    <w:rsid w:val="00650F63"/>
    <w:rsid w:val="00652345"/>
    <w:rsid w:val="006541CF"/>
    <w:rsid w:val="00654244"/>
    <w:rsid w:val="00657A5E"/>
    <w:rsid w:val="00661415"/>
    <w:rsid w:val="006626A6"/>
    <w:rsid w:val="00664263"/>
    <w:rsid w:val="00664524"/>
    <w:rsid w:val="00664717"/>
    <w:rsid w:val="0067217E"/>
    <w:rsid w:val="00672259"/>
    <w:rsid w:val="00676DDF"/>
    <w:rsid w:val="006904DD"/>
    <w:rsid w:val="006A0051"/>
    <w:rsid w:val="006A05E0"/>
    <w:rsid w:val="006A14E2"/>
    <w:rsid w:val="006A2D6D"/>
    <w:rsid w:val="006A2EE9"/>
    <w:rsid w:val="006A57FC"/>
    <w:rsid w:val="006A69A8"/>
    <w:rsid w:val="006B1172"/>
    <w:rsid w:val="006B3B7E"/>
    <w:rsid w:val="006B7C4A"/>
    <w:rsid w:val="006C382E"/>
    <w:rsid w:val="006D0828"/>
    <w:rsid w:val="006D256B"/>
    <w:rsid w:val="006E0D93"/>
    <w:rsid w:val="006E5D2C"/>
    <w:rsid w:val="006E68B9"/>
    <w:rsid w:val="006F461A"/>
    <w:rsid w:val="006F7686"/>
    <w:rsid w:val="00702C37"/>
    <w:rsid w:val="007032EE"/>
    <w:rsid w:val="0071162D"/>
    <w:rsid w:val="00712FED"/>
    <w:rsid w:val="00713549"/>
    <w:rsid w:val="007144EC"/>
    <w:rsid w:val="007145C9"/>
    <w:rsid w:val="00715233"/>
    <w:rsid w:val="0071525D"/>
    <w:rsid w:val="0071613D"/>
    <w:rsid w:val="007161E0"/>
    <w:rsid w:val="00716A8D"/>
    <w:rsid w:val="00726B3B"/>
    <w:rsid w:val="00731580"/>
    <w:rsid w:val="00732C8B"/>
    <w:rsid w:val="00733B6D"/>
    <w:rsid w:val="00736C3C"/>
    <w:rsid w:val="00737871"/>
    <w:rsid w:val="00740BD2"/>
    <w:rsid w:val="00742B0D"/>
    <w:rsid w:val="00750EB8"/>
    <w:rsid w:val="007535E5"/>
    <w:rsid w:val="00760A67"/>
    <w:rsid w:val="007612D9"/>
    <w:rsid w:val="00761B43"/>
    <w:rsid w:val="00763E6E"/>
    <w:rsid w:val="00766952"/>
    <w:rsid w:val="00771EB2"/>
    <w:rsid w:val="00774D2E"/>
    <w:rsid w:val="00781E19"/>
    <w:rsid w:val="00786F59"/>
    <w:rsid w:val="00787EEF"/>
    <w:rsid w:val="0079383B"/>
    <w:rsid w:val="00794744"/>
    <w:rsid w:val="007A1340"/>
    <w:rsid w:val="007A1671"/>
    <w:rsid w:val="007A26F8"/>
    <w:rsid w:val="007A43F4"/>
    <w:rsid w:val="007A68C7"/>
    <w:rsid w:val="007A7D8F"/>
    <w:rsid w:val="007B1398"/>
    <w:rsid w:val="007B397C"/>
    <w:rsid w:val="007B3CFE"/>
    <w:rsid w:val="007B62F6"/>
    <w:rsid w:val="007D19FB"/>
    <w:rsid w:val="007D6F50"/>
    <w:rsid w:val="007E0010"/>
    <w:rsid w:val="007E0727"/>
    <w:rsid w:val="007E125E"/>
    <w:rsid w:val="007E60D2"/>
    <w:rsid w:val="007E64CB"/>
    <w:rsid w:val="007E6F36"/>
    <w:rsid w:val="00800826"/>
    <w:rsid w:val="008017B5"/>
    <w:rsid w:val="008035A7"/>
    <w:rsid w:val="00803F4B"/>
    <w:rsid w:val="00804634"/>
    <w:rsid w:val="00805F6F"/>
    <w:rsid w:val="00807D67"/>
    <w:rsid w:val="00810188"/>
    <w:rsid w:val="008143AA"/>
    <w:rsid w:val="00817F92"/>
    <w:rsid w:val="008203B2"/>
    <w:rsid w:val="00821441"/>
    <w:rsid w:val="008266DA"/>
    <w:rsid w:val="00826790"/>
    <w:rsid w:val="00826F22"/>
    <w:rsid w:val="00827A6A"/>
    <w:rsid w:val="00831FEC"/>
    <w:rsid w:val="0083447E"/>
    <w:rsid w:val="00835716"/>
    <w:rsid w:val="0083733C"/>
    <w:rsid w:val="00845E95"/>
    <w:rsid w:val="008466FE"/>
    <w:rsid w:val="00847FEA"/>
    <w:rsid w:val="00852632"/>
    <w:rsid w:val="00852B1E"/>
    <w:rsid w:val="00854823"/>
    <w:rsid w:val="008557BB"/>
    <w:rsid w:val="00856BBD"/>
    <w:rsid w:val="008570C1"/>
    <w:rsid w:val="008577BD"/>
    <w:rsid w:val="00862D46"/>
    <w:rsid w:val="00863CD9"/>
    <w:rsid w:val="0086644A"/>
    <w:rsid w:val="008715EF"/>
    <w:rsid w:val="00874A6C"/>
    <w:rsid w:val="00876B38"/>
    <w:rsid w:val="00881E7D"/>
    <w:rsid w:val="008823FB"/>
    <w:rsid w:val="00883ECF"/>
    <w:rsid w:val="00884557"/>
    <w:rsid w:val="00886AB3"/>
    <w:rsid w:val="00890C54"/>
    <w:rsid w:val="00893413"/>
    <w:rsid w:val="00896F58"/>
    <w:rsid w:val="008A50DE"/>
    <w:rsid w:val="008B11BA"/>
    <w:rsid w:val="008B454F"/>
    <w:rsid w:val="008B622D"/>
    <w:rsid w:val="008C30F4"/>
    <w:rsid w:val="008C313A"/>
    <w:rsid w:val="008C35E6"/>
    <w:rsid w:val="008C39F4"/>
    <w:rsid w:val="008D5CB4"/>
    <w:rsid w:val="008F105C"/>
    <w:rsid w:val="008F6225"/>
    <w:rsid w:val="008F78FF"/>
    <w:rsid w:val="009059D3"/>
    <w:rsid w:val="009124CF"/>
    <w:rsid w:val="00912DB8"/>
    <w:rsid w:val="0091337A"/>
    <w:rsid w:val="00913E06"/>
    <w:rsid w:val="00915BBE"/>
    <w:rsid w:val="00916065"/>
    <w:rsid w:val="00916C38"/>
    <w:rsid w:val="00931A3B"/>
    <w:rsid w:val="00937564"/>
    <w:rsid w:val="00941033"/>
    <w:rsid w:val="00941E9E"/>
    <w:rsid w:val="00951B9D"/>
    <w:rsid w:val="00954409"/>
    <w:rsid w:val="00962932"/>
    <w:rsid w:val="00963C59"/>
    <w:rsid w:val="009658DB"/>
    <w:rsid w:val="00965CBC"/>
    <w:rsid w:val="00965FE0"/>
    <w:rsid w:val="00966B67"/>
    <w:rsid w:val="00971723"/>
    <w:rsid w:val="00974059"/>
    <w:rsid w:val="009779AC"/>
    <w:rsid w:val="00981015"/>
    <w:rsid w:val="00991678"/>
    <w:rsid w:val="00992E19"/>
    <w:rsid w:val="00993BE7"/>
    <w:rsid w:val="009A18D5"/>
    <w:rsid w:val="009A6DB1"/>
    <w:rsid w:val="009A6FF5"/>
    <w:rsid w:val="009B03CE"/>
    <w:rsid w:val="009C79A9"/>
    <w:rsid w:val="009D193B"/>
    <w:rsid w:val="009D4FC6"/>
    <w:rsid w:val="009F0D25"/>
    <w:rsid w:val="009F2062"/>
    <w:rsid w:val="009F3ECD"/>
    <w:rsid w:val="009F3FC0"/>
    <w:rsid w:val="009F70A0"/>
    <w:rsid w:val="00A0248D"/>
    <w:rsid w:val="00A06FD9"/>
    <w:rsid w:val="00A15768"/>
    <w:rsid w:val="00A15AA1"/>
    <w:rsid w:val="00A1600F"/>
    <w:rsid w:val="00A16818"/>
    <w:rsid w:val="00A175A6"/>
    <w:rsid w:val="00A22321"/>
    <w:rsid w:val="00A24417"/>
    <w:rsid w:val="00A25F35"/>
    <w:rsid w:val="00A3114F"/>
    <w:rsid w:val="00A358B2"/>
    <w:rsid w:val="00A41D28"/>
    <w:rsid w:val="00A43126"/>
    <w:rsid w:val="00A45D70"/>
    <w:rsid w:val="00A52C64"/>
    <w:rsid w:val="00A53368"/>
    <w:rsid w:val="00A671B4"/>
    <w:rsid w:val="00A7349F"/>
    <w:rsid w:val="00A73EC5"/>
    <w:rsid w:val="00A75CC5"/>
    <w:rsid w:val="00A7685F"/>
    <w:rsid w:val="00A76936"/>
    <w:rsid w:val="00A804CC"/>
    <w:rsid w:val="00A82B67"/>
    <w:rsid w:val="00A84B73"/>
    <w:rsid w:val="00A90BC3"/>
    <w:rsid w:val="00A9138A"/>
    <w:rsid w:val="00A93FAF"/>
    <w:rsid w:val="00A94BA3"/>
    <w:rsid w:val="00A95C06"/>
    <w:rsid w:val="00A972EA"/>
    <w:rsid w:val="00AA3A4B"/>
    <w:rsid w:val="00AA4A73"/>
    <w:rsid w:val="00AA6876"/>
    <w:rsid w:val="00AA68EA"/>
    <w:rsid w:val="00AB0314"/>
    <w:rsid w:val="00AB39AD"/>
    <w:rsid w:val="00AB3E75"/>
    <w:rsid w:val="00AB6406"/>
    <w:rsid w:val="00AC16EB"/>
    <w:rsid w:val="00AC3151"/>
    <w:rsid w:val="00AC7136"/>
    <w:rsid w:val="00AD02A1"/>
    <w:rsid w:val="00AD0927"/>
    <w:rsid w:val="00AD1F38"/>
    <w:rsid w:val="00AE11BE"/>
    <w:rsid w:val="00AE60E3"/>
    <w:rsid w:val="00AE714E"/>
    <w:rsid w:val="00AE794C"/>
    <w:rsid w:val="00AF1024"/>
    <w:rsid w:val="00AF4CFA"/>
    <w:rsid w:val="00B02684"/>
    <w:rsid w:val="00B03D5C"/>
    <w:rsid w:val="00B11EEF"/>
    <w:rsid w:val="00B140EC"/>
    <w:rsid w:val="00B168AA"/>
    <w:rsid w:val="00B2131D"/>
    <w:rsid w:val="00B26915"/>
    <w:rsid w:val="00B33B6D"/>
    <w:rsid w:val="00B41645"/>
    <w:rsid w:val="00B42644"/>
    <w:rsid w:val="00B44A38"/>
    <w:rsid w:val="00B4668D"/>
    <w:rsid w:val="00B56C13"/>
    <w:rsid w:val="00B57499"/>
    <w:rsid w:val="00B57BC7"/>
    <w:rsid w:val="00B60C98"/>
    <w:rsid w:val="00B615A1"/>
    <w:rsid w:val="00B663E6"/>
    <w:rsid w:val="00B66925"/>
    <w:rsid w:val="00B67916"/>
    <w:rsid w:val="00B71587"/>
    <w:rsid w:val="00B72447"/>
    <w:rsid w:val="00B72952"/>
    <w:rsid w:val="00B75A50"/>
    <w:rsid w:val="00B850ED"/>
    <w:rsid w:val="00B8528B"/>
    <w:rsid w:val="00B87892"/>
    <w:rsid w:val="00B94B74"/>
    <w:rsid w:val="00B95E66"/>
    <w:rsid w:val="00B96D3C"/>
    <w:rsid w:val="00BA2C98"/>
    <w:rsid w:val="00BA4C26"/>
    <w:rsid w:val="00BA692C"/>
    <w:rsid w:val="00BA6F17"/>
    <w:rsid w:val="00BB3987"/>
    <w:rsid w:val="00BC315F"/>
    <w:rsid w:val="00BC377C"/>
    <w:rsid w:val="00BC5715"/>
    <w:rsid w:val="00BC6808"/>
    <w:rsid w:val="00BD12F3"/>
    <w:rsid w:val="00BD71CC"/>
    <w:rsid w:val="00BE3514"/>
    <w:rsid w:val="00BE3598"/>
    <w:rsid w:val="00BE610F"/>
    <w:rsid w:val="00BE7461"/>
    <w:rsid w:val="00BE7533"/>
    <w:rsid w:val="00BF0C44"/>
    <w:rsid w:val="00BF16C3"/>
    <w:rsid w:val="00BF4A2A"/>
    <w:rsid w:val="00C0184B"/>
    <w:rsid w:val="00C01943"/>
    <w:rsid w:val="00C11B69"/>
    <w:rsid w:val="00C1624A"/>
    <w:rsid w:val="00C1760F"/>
    <w:rsid w:val="00C201F5"/>
    <w:rsid w:val="00C27FC8"/>
    <w:rsid w:val="00C30CC8"/>
    <w:rsid w:val="00C3176B"/>
    <w:rsid w:val="00C32243"/>
    <w:rsid w:val="00C357B6"/>
    <w:rsid w:val="00C359D8"/>
    <w:rsid w:val="00C42277"/>
    <w:rsid w:val="00C4608F"/>
    <w:rsid w:val="00C561B1"/>
    <w:rsid w:val="00C60A79"/>
    <w:rsid w:val="00C6245B"/>
    <w:rsid w:val="00C66ADD"/>
    <w:rsid w:val="00C70F0E"/>
    <w:rsid w:val="00C71E77"/>
    <w:rsid w:val="00C73DD8"/>
    <w:rsid w:val="00C80B79"/>
    <w:rsid w:val="00C870B5"/>
    <w:rsid w:val="00C872C4"/>
    <w:rsid w:val="00C915A8"/>
    <w:rsid w:val="00CA154B"/>
    <w:rsid w:val="00CA2C6E"/>
    <w:rsid w:val="00CA57E2"/>
    <w:rsid w:val="00CA68BB"/>
    <w:rsid w:val="00CA7F9E"/>
    <w:rsid w:val="00CB1694"/>
    <w:rsid w:val="00CB521E"/>
    <w:rsid w:val="00CD5408"/>
    <w:rsid w:val="00CE06CF"/>
    <w:rsid w:val="00CE3CAD"/>
    <w:rsid w:val="00CE4EC9"/>
    <w:rsid w:val="00CF1A1B"/>
    <w:rsid w:val="00D01C06"/>
    <w:rsid w:val="00D029CB"/>
    <w:rsid w:val="00D02B8B"/>
    <w:rsid w:val="00D06055"/>
    <w:rsid w:val="00D07794"/>
    <w:rsid w:val="00D1679F"/>
    <w:rsid w:val="00D212D4"/>
    <w:rsid w:val="00D24F2C"/>
    <w:rsid w:val="00D26663"/>
    <w:rsid w:val="00D267F3"/>
    <w:rsid w:val="00D3191E"/>
    <w:rsid w:val="00D31C32"/>
    <w:rsid w:val="00D35152"/>
    <w:rsid w:val="00D4052D"/>
    <w:rsid w:val="00D43AD8"/>
    <w:rsid w:val="00D556E7"/>
    <w:rsid w:val="00D560BD"/>
    <w:rsid w:val="00D5684E"/>
    <w:rsid w:val="00D57887"/>
    <w:rsid w:val="00D67A97"/>
    <w:rsid w:val="00D725D6"/>
    <w:rsid w:val="00D76C08"/>
    <w:rsid w:val="00D81149"/>
    <w:rsid w:val="00D823C1"/>
    <w:rsid w:val="00D870AF"/>
    <w:rsid w:val="00D870F2"/>
    <w:rsid w:val="00D87456"/>
    <w:rsid w:val="00D9540F"/>
    <w:rsid w:val="00DA21D6"/>
    <w:rsid w:val="00DA435A"/>
    <w:rsid w:val="00DA4F85"/>
    <w:rsid w:val="00DB0E09"/>
    <w:rsid w:val="00DB13A8"/>
    <w:rsid w:val="00DB24E0"/>
    <w:rsid w:val="00DB62C7"/>
    <w:rsid w:val="00DC1FED"/>
    <w:rsid w:val="00DC3BF0"/>
    <w:rsid w:val="00DC5D24"/>
    <w:rsid w:val="00DC7D6A"/>
    <w:rsid w:val="00DD79EE"/>
    <w:rsid w:val="00DE19B9"/>
    <w:rsid w:val="00DE2A18"/>
    <w:rsid w:val="00DE5541"/>
    <w:rsid w:val="00DE587B"/>
    <w:rsid w:val="00DE5ABA"/>
    <w:rsid w:val="00DE6231"/>
    <w:rsid w:val="00DF2E1A"/>
    <w:rsid w:val="00DF4C44"/>
    <w:rsid w:val="00E002DF"/>
    <w:rsid w:val="00E016B0"/>
    <w:rsid w:val="00E041CB"/>
    <w:rsid w:val="00E06465"/>
    <w:rsid w:val="00E064E3"/>
    <w:rsid w:val="00E067B2"/>
    <w:rsid w:val="00E11AF4"/>
    <w:rsid w:val="00E12BAA"/>
    <w:rsid w:val="00E136D5"/>
    <w:rsid w:val="00E138C9"/>
    <w:rsid w:val="00E17696"/>
    <w:rsid w:val="00E17B79"/>
    <w:rsid w:val="00E207BD"/>
    <w:rsid w:val="00E23B55"/>
    <w:rsid w:val="00E27F2D"/>
    <w:rsid w:val="00E3006C"/>
    <w:rsid w:val="00E40EEF"/>
    <w:rsid w:val="00E4282F"/>
    <w:rsid w:val="00E45CFE"/>
    <w:rsid w:val="00E468A2"/>
    <w:rsid w:val="00E537B2"/>
    <w:rsid w:val="00E54801"/>
    <w:rsid w:val="00E6329D"/>
    <w:rsid w:val="00E6422C"/>
    <w:rsid w:val="00E64CFC"/>
    <w:rsid w:val="00E67155"/>
    <w:rsid w:val="00E7343A"/>
    <w:rsid w:val="00E75D2B"/>
    <w:rsid w:val="00E80314"/>
    <w:rsid w:val="00E83844"/>
    <w:rsid w:val="00E91D5D"/>
    <w:rsid w:val="00EA0762"/>
    <w:rsid w:val="00EA0A5D"/>
    <w:rsid w:val="00EA1CD2"/>
    <w:rsid w:val="00EA1F66"/>
    <w:rsid w:val="00EA39D7"/>
    <w:rsid w:val="00EA645D"/>
    <w:rsid w:val="00EA7810"/>
    <w:rsid w:val="00EB363E"/>
    <w:rsid w:val="00EC2042"/>
    <w:rsid w:val="00EC3182"/>
    <w:rsid w:val="00EC3EF0"/>
    <w:rsid w:val="00EC7F9D"/>
    <w:rsid w:val="00ED31A2"/>
    <w:rsid w:val="00EE2CAC"/>
    <w:rsid w:val="00EE5E52"/>
    <w:rsid w:val="00F0303A"/>
    <w:rsid w:val="00F0436B"/>
    <w:rsid w:val="00F074D0"/>
    <w:rsid w:val="00F119D1"/>
    <w:rsid w:val="00F16A33"/>
    <w:rsid w:val="00F1729C"/>
    <w:rsid w:val="00F314FD"/>
    <w:rsid w:val="00F31781"/>
    <w:rsid w:val="00F41482"/>
    <w:rsid w:val="00F435D6"/>
    <w:rsid w:val="00F43845"/>
    <w:rsid w:val="00F4543A"/>
    <w:rsid w:val="00F45CED"/>
    <w:rsid w:val="00F503A0"/>
    <w:rsid w:val="00F522C0"/>
    <w:rsid w:val="00F555DA"/>
    <w:rsid w:val="00F557EC"/>
    <w:rsid w:val="00F62F20"/>
    <w:rsid w:val="00F6419E"/>
    <w:rsid w:val="00F64C70"/>
    <w:rsid w:val="00F6669A"/>
    <w:rsid w:val="00F719B8"/>
    <w:rsid w:val="00F726A5"/>
    <w:rsid w:val="00F726B3"/>
    <w:rsid w:val="00F731B9"/>
    <w:rsid w:val="00F73C68"/>
    <w:rsid w:val="00F74501"/>
    <w:rsid w:val="00F749CF"/>
    <w:rsid w:val="00F8492A"/>
    <w:rsid w:val="00F8511A"/>
    <w:rsid w:val="00F8538C"/>
    <w:rsid w:val="00F90033"/>
    <w:rsid w:val="00F91177"/>
    <w:rsid w:val="00F9489C"/>
    <w:rsid w:val="00F94C5F"/>
    <w:rsid w:val="00F95FF5"/>
    <w:rsid w:val="00FA276A"/>
    <w:rsid w:val="00FC06ED"/>
    <w:rsid w:val="00FC0FCC"/>
    <w:rsid w:val="00FC2797"/>
    <w:rsid w:val="00FC5E5C"/>
    <w:rsid w:val="00FD1A3D"/>
    <w:rsid w:val="00FD403B"/>
    <w:rsid w:val="00FD55DC"/>
    <w:rsid w:val="00FD766F"/>
    <w:rsid w:val="00FE0121"/>
    <w:rsid w:val="00FE1C2D"/>
    <w:rsid w:val="00FE4B0D"/>
    <w:rsid w:val="00FE516D"/>
    <w:rsid w:val="00FF00E3"/>
    <w:rsid w:val="00FF12DF"/>
    <w:rsid w:val="00FF4977"/>
    <w:rsid w:val="00FF7C3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3B97727"/>
  <w15:chartTrackingRefBased/>
  <w15:docId w15:val="{88934D9E-5B1C-48E9-8B89-930542600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ＭＳ 明朝" w:hAnsi="Times New Roman" w:cs="Times New Roman"/>
        <w:lang w:val="en-GB"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rsid w:val="00FF7C33"/>
    <w:pPr>
      <w:tabs>
        <w:tab w:val="left" w:pos="851"/>
      </w:tabs>
      <w:jc w:val="both"/>
    </w:pPr>
    <w:rPr>
      <w:rFonts w:ascii="Arial" w:hAnsi="Arial"/>
      <w:sz w:val="22"/>
      <w:lang w:eastAsia="en-US"/>
    </w:rPr>
  </w:style>
  <w:style w:type="paragraph" w:styleId="1">
    <w:name w:val="heading 1"/>
    <w:basedOn w:val="a0"/>
    <w:next w:val="a0"/>
    <w:link w:val="10"/>
    <w:uiPriority w:val="9"/>
    <w:qFormat/>
    <w:pPr>
      <w:outlineLvl w:val="0"/>
    </w:pPr>
  </w:style>
  <w:style w:type="paragraph" w:styleId="2">
    <w:name w:val="heading 2"/>
    <w:basedOn w:val="a0"/>
    <w:next w:val="a0"/>
    <w:link w:val="20"/>
    <w:uiPriority w:val="9"/>
    <w:qFormat/>
    <w:pPr>
      <w:outlineLvl w:val="1"/>
    </w:pPr>
  </w:style>
  <w:style w:type="paragraph" w:styleId="30">
    <w:name w:val="heading 3"/>
    <w:basedOn w:val="a0"/>
    <w:next w:val="a0"/>
    <w:link w:val="31"/>
    <w:uiPriority w:val="9"/>
    <w:qFormat/>
    <w:pPr>
      <w:outlineLvl w:val="2"/>
    </w:pPr>
  </w:style>
  <w:style w:type="paragraph" w:styleId="40">
    <w:name w:val="heading 4"/>
    <w:basedOn w:val="a0"/>
    <w:next w:val="a0"/>
    <w:link w:val="41"/>
    <w:uiPriority w:val="9"/>
    <w:qFormat/>
    <w:pPr>
      <w:outlineLvl w:val="3"/>
    </w:pPr>
  </w:style>
  <w:style w:type="paragraph" w:styleId="50">
    <w:name w:val="heading 5"/>
    <w:basedOn w:val="a0"/>
    <w:next w:val="a0"/>
    <w:link w:val="51"/>
    <w:uiPriority w:val="99"/>
    <w:unhideWhenUsed/>
    <w:qFormat/>
    <w:rsid w:val="00E12BAA"/>
    <w:pPr>
      <w:keepNext/>
      <w:widowControl w:val="0"/>
      <w:numPr>
        <w:ilvl w:val="4"/>
        <w:numId w:val="8"/>
      </w:numPr>
      <w:tabs>
        <w:tab w:val="clear" w:pos="851"/>
      </w:tabs>
      <w:ind w:leftChars="800" w:left="800"/>
      <w:outlineLvl w:val="4"/>
    </w:pPr>
    <w:rPr>
      <w:rFonts w:ascii="Cambria" w:hAnsi="Cambria"/>
      <w:kern w:val="2"/>
      <w:szCs w:val="22"/>
      <w:lang w:eastAsia="ja-JP"/>
    </w:rPr>
  </w:style>
  <w:style w:type="paragraph" w:styleId="6">
    <w:name w:val="heading 6"/>
    <w:basedOn w:val="a0"/>
    <w:next w:val="a0"/>
    <w:link w:val="60"/>
    <w:uiPriority w:val="99"/>
    <w:unhideWhenUsed/>
    <w:qFormat/>
    <w:rsid w:val="00E12BAA"/>
    <w:pPr>
      <w:keepNext/>
      <w:numPr>
        <w:ilvl w:val="5"/>
        <w:numId w:val="8"/>
      </w:numPr>
      <w:tabs>
        <w:tab w:val="clear" w:pos="851"/>
      </w:tabs>
      <w:jc w:val="center"/>
      <w:outlineLvl w:val="5"/>
    </w:pPr>
    <w:rPr>
      <w:rFonts w:eastAsia="HGｺﾞｼｯｸM"/>
      <w:b/>
      <w:bCs/>
      <w:sz w:val="24"/>
    </w:rPr>
  </w:style>
  <w:style w:type="paragraph" w:styleId="7">
    <w:name w:val="heading 7"/>
    <w:basedOn w:val="a0"/>
    <w:next w:val="a0"/>
    <w:link w:val="70"/>
    <w:uiPriority w:val="99"/>
    <w:unhideWhenUsed/>
    <w:qFormat/>
    <w:rsid w:val="00E12BAA"/>
    <w:pPr>
      <w:keepNext/>
      <w:widowControl w:val="0"/>
      <w:numPr>
        <w:ilvl w:val="6"/>
        <w:numId w:val="8"/>
      </w:numPr>
      <w:tabs>
        <w:tab w:val="clear" w:pos="851"/>
      </w:tabs>
      <w:ind w:leftChars="800" w:left="800"/>
      <w:outlineLvl w:val="6"/>
    </w:pPr>
    <w:rPr>
      <w:rFonts w:eastAsia="HGｺﾞｼｯｸM"/>
      <w:kern w:val="2"/>
      <w:szCs w:val="22"/>
      <w:lang w:eastAsia="ja-JP"/>
    </w:rPr>
  </w:style>
  <w:style w:type="paragraph" w:styleId="8">
    <w:name w:val="heading 8"/>
    <w:basedOn w:val="a0"/>
    <w:next w:val="a0"/>
    <w:link w:val="80"/>
    <w:uiPriority w:val="99"/>
    <w:unhideWhenUsed/>
    <w:qFormat/>
    <w:rsid w:val="00E12BAA"/>
    <w:pPr>
      <w:keepNext/>
      <w:widowControl w:val="0"/>
      <w:numPr>
        <w:ilvl w:val="7"/>
        <w:numId w:val="8"/>
      </w:numPr>
      <w:tabs>
        <w:tab w:val="clear" w:pos="851"/>
      </w:tabs>
      <w:ind w:leftChars="1200" w:left="1200"/>
      <w:outlineLvl w:val="7"/>
    </w:pPr>
    <w:rPr>
      <w:rFonts w:eastAsia="HGｺﾞｼｯｸM"/>
      <w:kern w:val="2"/>
      <w:szCs w:val="22"/>
      <w:lang w:eastAsia="ja-JP"/>
    </w:rPr>
  </w:style>
  <w:style w:type="paragraph" w:styleId="9">
    <w:name w:val="heading 9"/>
    <w:basedOn w:val="40"/>
    <w:next w:val="a1"/>
    <w:link w:val="90"/>
    <w:uiPriority w:val="99"/>
    <w:rsid w:val="00B96D3C"/>
    <w:pPr>
      <w:keepNext/>
      <w:tabs>
        <w:tab w:val="clear" w:pos="851"/>
      </w:tabs>
      <w:spacing w:before="120"/>
      <w:jc w:val="left"/>
      <w:outlineLvl w:val="8"/>
    </w:pPr>
    <w:rPr>
      <w:rFonts w:eastAsiaTheme="minorEastAsia" w:cs="Verdana"/>
      <w:b/>
      <w:color w:val="009FDA"/>
      <w:szCs w:val="18"/>
      <w:lang w:val="de-DE" w:eastAsia="zh-C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uiPriority w:val="99"/>
  </w:style>
  <w:style w:type="paragraph" w:styleId="a6">
    <w:name w:val="header"/>
    <w:basedOn w:val="a0"/>
    <w:link w:val="a7"/>
    <w:uiPriority w:val="99"/>
    <w:pPr>
      <w:tabs>
        <w:tab w:val="center" w:pos="4153"/>
        <w:tab w:val="right" w:pos="8306"/>
      </w:tabs>
    </w:pPr>
  </w:style>
  <w:style w:type="paragraph" w:styleId="a8">
    <w:name w:val="footer"/>
    <w:basedOn w:val="a0"/>
    <w:link w:val="a9"/>
    <w:uiPriority w:val="99"/>
    <w:rsid w:val="00FF7C33"/>
    <w:pPr>
      <w:tabs>
        <w:tab w:val="center" w:pos="4153"/>
        <w:tab w:val="right" w:pos="8306"/>
      </w:tabs>
    </w:pPr>
    <w:rPr>
      <w:sz w:val="18"/>
    </w:rPr>
  </w:style>
  <w:style w:type="table" w:styleId="aa">
    <w:name w:val="Table Grid"/>
    <w:basedOn w:val="a3"/>
    <w:uiPriority w:val="39"/>
    <w:rsid w:val="00F726A5"/>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a0"/>
    <w:rsid w:val="00A972EA"/>
    <w:pPr>
      <w:jc w:val="left"/>
    </w:pPr>
    <w:rPr>
      <w:szCs w:val="24"/>
      <w:lang w:val="pl-PL" w:eastAsia="pl-PL"/>
    </w:rPr>
  </w:style>
  <w:style w:type="character" w:styleId="ab">
    <w:name w:val="footnote reference"/>
    <w:uiPriority w:val="99"/>
    <w:rsid w:val="00334BF4"/>
    <w:rPr>
      <w:rFonts w:ascii="Arial" w:hAnsi="Arial"/>
      <w:sz w:val="22"/>
      <w:vertAlign w:val="superscript"/>
    </w:rPr>
  </w:style>
  <w:style w:type="paragraph" w:styleId="ac">
    <w:name w:val="footnote text"/>
    <w:aliases w:val="DFSListFootnote"/>
    <w:basedOn w:val="a0"/>
    <w:link w:val="ad"/>
    <w:uiPriority w:val="99"/>
    <w:rsid w:val="0083733C"/>
    <w:pPr>
      <w:tabs>
        <w:tab w:val="clear" w:pos="851"/>
        <w:tab w:val="left" w:pos="567"/>
      </w:tabs>
      <w:ind w:left="567" w:hanging="567"/>
    </w:pPr>
    <w:rPr>
      <w:sz w:val="18"/>
    </w:rPr>
  </w:style>
  <w:style w:type="character" w:styleId="ae">
    <w:name w:val="Placeholder Text"/>
    <w:basedOn w:val="a2"/>
    <w:uiPriority w:val="99"/>
    <w:rsid w:val="00551D98"/>
    <w:rPr>
      <w:color w:val="808080"/>
    </w:rPr>
  </w:style>
  <w:style w:type="character" w:customStyle="1" w:styleId="51">
    <w:name w:val="見出し 5 (文字)"/>
    <w:basedOn w:val="a2"/>
    <w:link w:val="50"/>
    <w:uiPriority w:val="99"/>
    <w:rsid w:val="00E12BAA"/>
    <w:rPr>
      <w:rFonts w:ascii="Cambria" w:eastAsia="ＭＳ 明朝" w:hAnsi="Cambria"/>
      <w:kern w:val="2"/>
      <w:sz w:val="22"/>
      <w:szCs w:val="22"/>
      <w:lang w:eastAsia="ja-JP"/>
    </w:rPr>
  </w:style>
  <w:style w:type="character" w:customStyle="1" w:styleId="60">
    <w:name w:val="見出し 6 (文字)"/>
    <w:basedOn w:val="a2"/>
    <w:link w:val="6"/>
    <w:uiPriority w:val="99"/>
    <w:rsid w:val="00E12BAA"/>
    <w:rPr>
      <w:rFonts w:ascii="Arial" w:eastAsia="HGｺﾞｼｯｸM" w:hAnsi="Arial"/>
      <w:b/>
      <w:bCs/>
      <w:sz w:val="24"/>
      <w:lang w:eastAsia="en-US"/>
    </w:rPr>
  </w:style>
  <w:style w:type="character" w:customStyle="1" w:styleId="70">
    <w:name w:val="見出し 7 (文字)"/>
    <w:basedOn w:val="a2"/>
    <w:link w:val="7"/>
    <w:uiPriority w:val="99"/>
    <w:rsid w:val="00E12BAA"/>
    <w:rPr>
      <w:rFonts w:ascii="Arial" w:eastAsia="HGｺﾞｼｯｸM" w:hAnsi="Arial"/>
      <w:kern w:val="2"/>
      <w:sz w:val="22"/>
      <w:szCs w:val="22"/>
      <w:lang w:eastAsia="ja-JP"/>
    </w:rPr>
  </w:style>
  <w:style w:type="character" w:customStyle="1" w:styleId="80">
    <w:name w:val="見出し 8 (文字)"/>
    <w:basedOn w:val="a2"/>
    <w:link w:val="8"/>
    <w:uiPriority w:val="99"/>
    <w:rsid w:val="00E12BAA"/>
    <w:rPr>
      <w:rFonts w:ascii="Arial" w:eastAsia="HGｺﾞｼｯｸM" w:hAnsi="Arial"/>
      <w:kern w:val="2"/>
      <w:sz w:val="22"/>
      <w:szCs w:val="22"/>
      <w:lang w:eastAsia="ja-JP"/>
    </w:rPr>
  </w:style>
  <w:style w:type="character" w:customStyle="1" w:styleId="a7">
    <w:name w:val="ヘッダー (文字)"/>
    <w:basedOn w:val="a2"/>
    <w:link w:val="a6"/>
    <w:uiPriority w:val="99"/>
    <w:rsid w:val="00E12BAA"/>
    <w:rPr>
      <w:rFonts w:ascii="Arial" w:hAnsi="Arial"/>
      <w:sz w:val="22"/>
      <w:lang w:eastAsia="en-US"/>
    </w:rPr>
  </w:style>
  <w:style w:type="character" w:customStyle="1" w:styleId="a9">
    <w:name w:val="フッター (文字)"/>
    <w:basedOn w:val="a2"/>
    <w:link w:val="a8"/>
    <w:uiPriority w:val="99"/>
    <w:rsid w:val="00E12BAA"/>
    <w:rPr>
      <w:rFonts w:ascii="Arial" w:hAnsi="Arial"/>
      <w:sz w:val="18"/>
      <w:lang w:eastAsia="en-US"/>
    </w:rPr>
  </w:style>
  <w:style w:type="character" w:customStyle="1" w:styleId="st1">
    <w:name w:val="st1"/>
    <w:uiPriority w:val="99"/>
    <w:rsid w:val="00E12BAA"/>
  </w:style>
  <w:style w:type="paragraph" w:styleId="af">
    <w:name w:val="Balloon Text"/>
    <w:basedOn w:val="a0"/>
    <w:link w:val="af0"/>
    <w:uiPriority w:val="99"/>
    <w:semiHidden/>
    <w:unhideWhenUsed/>
    <w:rsid w:val="00F503A0"/>
    <w:rPr>
      <w:rFonts w:ascii="Segoe UI" w:hAnsi="Segoe UI" w:cs="Segoe UI"/>
      <w:sz w:val="18"/>
      <w:szCs w:val="18"/>
    </w:rPr>
  </w:style>
  <w:style w:type="character" w:customStyle="1" w:styleId="af0">
    <w:name w:val="吹き出し (文字)"/>
    <w:basedOn w:val="a2"/>
    <w:link w:val="af"/>
    <w:uiPriority w:val="99"/>
    <w:semiHidden/>
    <w:rsid w:val="00F503A0"/>
    <w:rPr>
      <w:rFonts w:ascii="Segoe UI" w:hAnsi="Segoe UI" w:cs="Segoe UI"/>
      <w:sz w:val="18"/>
      <w:szCs w:val="18"/>
      <w:lang w:eastAsia="en-US"/>
    </w:rPr>
  </w:style>
  <w:style w:type="character" w:customStyle="1" w:styleId="90">
    <w:name w:val="見出し 9 (文字)"/>
    <w:basedOn w:val="a2"/>
    <w:link w:val="9"/>
    <w:uiPriority w:val="99"/>
    <w:rsid w:val="00B96D3C"/>
    <w:rPr>
      <w:rFonts w:ascii="Arial" w:eastAsiaTheme="minorEastAsia" w:hAnsi="Arial" w:cs="Verdana"/>
      <w:b/>
      <w:color w:val="009FDA"/>
      <w:sz w:val="22"/>
      <w:szCs w:val="18"/>
      <w:lang w:val="de-DE"/>
    </w:rPr>
  </w:style>
  <w:style w:type="character" w:customStyle="1" w:styleId="ad">
    <w:name w:val="脚注文字列 (文字)"/>
    <w:aliases w:val="DFSListFootnote (文字)"/>
    <w:basedOn w:val="a2"/>
    <w:link w:val="ac"/>
    <w:uiPriority w:val="99"/>
    <w:rsid w:val="00B96D3C"/>
    <w:rPr>
      <w:rFonts w:ascii="Arial" w:hAnsi="Arial"/>
      <w:sz w:val="18"/>
      <w:lang w:eastAsia="en-US"/>
    </w:rPr>
  </w:style>
  <w:style w:type="character" w:styleId="af1">
    <w:name w:val="annotation reference"/>
    <w:basedOn w:val="a2"/>
    <w:uiPriority w:val="99"/>
    <w:semiHidden/>
    <w:unhideWhenUsed/>
    <w:rsid w:val="00B96D3C"/>
    <w:rPr>
      <w:sz w:val="16"/>
      <w:szCs w:val="16"/>
    </w:rPr>
  </w:style>
  <w:style w:type="paragraph" w:styleId="af2">
    <w:name w:val="annotation text"/>
    <w:basedOn w:val="a0"/>
    <w:link w:val="af3"/>
    <w:uiPriority w:val="99"/>
    <w:semiHidden/>
    <w:unhideWhenUsed/>
    <w:rsid w:val="00B96D3C"/>
    <w:rPr>
      <w:sz w:val="20"/>
    </w:rPr>
  </w:style>
  <w:style w:type="character" w:customStyle="1" w:styleId="af3">
    <w:name w:val="コメント文字列 (文字)"/>
    <w:basedOn w:val="a2"/>
    <w:link w:val="af2"/>
    <w:uiPriority w:val="99"/>
    <w:semiHidden/>
    <w:rsid w:val="00B96D3C"/>
    <w:rPr>
      <w:rFonts w:ascii="Arial" w:hAnsi="Arial"/>
      <w:lang w:eastAsia="en-US"/>
    </w:rPr>
  </w:style>
  <w:style w:type="paragraph" w:styleId="af4">
    <w:name w:val="annotation subject"/>
    <w:basedOn w:val="af2"/>
    <w:next w:val="af2"/>
    <w:link w:val="af5"/>
    <w:uiPriority w:val="99"/>
    <w:semiHidden/>
    <w:unhideWhenUsed/>
    <w:rsid w:val="00B96D3C"/>
    <w:rPr>
      <w:b/>
      <w:bCs/>
    </w:rPr>
  </w:style>
  <w:style w:type="character" w:customStyle="1" w:styleId="af5">
    <w:name w:val="コメント内容 (文字)"/>
    <w:basedOn w:val="af3"/>
    <w:link w:val="af4"/>
    <w:uiPriority w:val="99"/>
    <w:semiHidden/>
    <w:rsid w:val="00B96D3C"/>
    <w:rPr>
      <w:rFonts w:ascii="Arial" w:hAnsi="Arial"/>
      <w:b/>
      <w:bCs/>
      <w:lang w:eastAsia="en-US"/>
    </w:rPr>
  </w:style>
  <w:style w:type="paragraph" w:styleId="af6">
    <w:name w:val="List Paragraph"/>
    <w:basedOn w:val="a0"/>
    <w:uiPriority w:val="34"/>
    <w:qFormat/>
    <w:rsid w:val="00B96D3C"/>
    <w:pPr>
      <w:ind w:left="720"/>
      <w:contextualSpacing/>
    </w:pPr>
  </w:style>
  <w:style w:type="character" w:customStyle="1" w:styleId="10">
    <w:name w:val="見出し 1 (文字)"/>
    <w:basedOn w:val="a2"/>
    <w:link w:val="1"/>
    <w:uiPriority w:val="9"/>
    <w:rsid w:val="00B96D3C"/>
    <w:rPr>
      <w:rFonts w:ascii="Arial" w:hAnsi="Arial"/>
      <w:sz w:val="22"/>
      <w:lang w:eastAsia="en-US"/>
    </w:rPr>
  </w:style>
  <w:style w:type="character" w:customStyle="1" w:styleId="20">
    <w:name w:val="見出し 2 (文字)"/>
    <w:basedOn w:val="a2"/>
    <w:link w:val="2"/>
    <w:uiPriority w:val="9"/>
    <w:rsid w:val="00B96D3C"/>
    <w:rPr>
      <w:rFonts w:ascii="Arial" w:hAnsi="Arial"/>
      <w:sz w:val="22"/>
      <w:lang w:eastAsia="en-US"/>
    </w:rPr>
  </w:style>
  <w:style w:type="character" w:customStyle="1" w:styleId="31">
    <w:name w:val="見出し 3 (文字)"/>
    <w:basedOn w:val="a2"/>
    <w:link w:val="30"/>
    <w:uiPriority w:val="9"/>
    <w:rsid w:val="00B96D3C"/>
    <w:rPr>
      <w:rFonts w:ascii="Arial" w:hAnsi="Arial"/>
      <w:sz w:val="22"/>
      <w:lang w:eastAsia="en-US"/>
    </w:rPr>
  </w:style>
  <w:style w:type="character" w:customStyle="1" w:styleId="41">
    <w:name w:val="見出し 4 (文字)"/>
    <w:basedOn w:val="a2"/>
    <w:link w:val="40"/>
    <w:uiPriority w:val="9"/>
    <w:rsid w:val="00B96D3C"/>
    <w:rPr>
      <w:rFonts w:ascii="Arial" w:hAnsi="Arial"/>
      <w:sz w:val="22"/>
      <w:lang w:eastAsia="en-US"/>
    </w:rPr>
  </w:style>
  <w:style w:type="paragraph" w:styleId="a1">
    <w:name w:val="Body Text"/>
    <w:basedOn w:val="a0"/>
    <w:link w:val="af7"/>
    <w:qFormat/>
    <w:rsid w:val="00B96D3C"/>
    <w:pPr>
      <w:tabs>
        <w:tab w:val="clear" w:pos="851"/>
      </w:tabs>
      <w:spacing w:before="40" w:after="140" w:line="280" w:lineRule="atLeast"/>
      <w:jc w:val="left"/>
    </w:pPr>
    <w:rPr>
      <w:rFonts w:eastAsiaTheme="minorEastAsia" w:cs="Verdana"/>
      <w:sz w:val="20"/>
      <w:szCs w:val="18"/>
      <w:lang w:val="de-DE" w:eastAsia="zh-CN"/>
    </w:rPr>
  </w:style>
  <w:style w:type="character" w:customStyle="1" w:styleId="af7">
    <w:name w:val="本文 (文字)"/>
    <w:basedOn w:val="a2"/>
    <w:link w:val="a1"/>
    <w:rsid w:val="00B96D3C"/>
    <w:rPr>
      <w:rFonts w:ascii="Arial" w:eastAsiaTheme="minorEastAsia" w:hAnsi="Arial" w:cs="Verdana"/>
      <w:szCs w:val="18"/>
      <w:lang w:val="de-DE"/>
    </w:rPr>
  </w:style>
  <w:style w:type="paragraph" w:styleId="11">
    <w:name w:val="toc 1"/>
    <w:basedOn w:val="a0"/>
    <w:uiPriority w:val="99"/>
    <w:semiHidden/>
    <w:unhideWhenUsed/>
    <w:rsid w:val="00B96D3C"/>
    <w:pPr>
      <w:tabs>
        <w:tab w:val="clear" w:pos="851"/>
        <w:tab w:val="right" w:leader="dot" w:pos="9581"/>
      </w:tabs>
      <w:spacing w:before="240"/>
      <w:ind w:left="850" w:right="850" w:hanging="850"/>
      <w:jc w:val="left"/>
    </w:pPr>
    <w:rPr>
      <w:rFonts w:eastAsiaTheme="minorEastAsia" w:cs="Verdana"/>
      <w:caps/>
      <w:noProof/>
      <w:sz w:val="20"/>
      <w:szCs w:val="18"/>
      <w:lang w:val="de-DE" w:eastAsia="zh-CN"/>
    </w:rPr>
  </w:style>
  <w:style w:type="paragraph" w:styleId="21">
    <w:name w:val="toc 2"/>
    <w:basedOn w:val="a0"/>
    <w:uiPriority w:val="99"/>
    <w:semiHidden/>
    <w:unhideWhenUsed/>
    <w:rsid w:val="00B96D3C"/>
    <w:pPr>
      <w:tabs>
        <w:tab w:val="clear" w:pos="851"/>
        <w:tab w:val="right" w:pos="9581"/>
      </w:tabs>
      <w:spacing w:before="60"/>
      <w:ind w:left="850" w:right="850" w:hanging="850"/>
      <w:jc w:val="left"/>
    </w:pPr>
    <w:rPr>
      <w:rFonts w:eastAsiaTheme="minorEastAsia" w:cs="Verdana"/>
      <w:noProof/>
      <w:sz w:val="20"/>
      <w:szCs w:val="18"/>
      <w:lang w:val="de-DE" w:eastAsia="zh-CN"/>
    </w:rPr>
  </w:style>
  <w:style w:type="paragraph" w:styleId="32">
    <w:name w:val="toc 3"/>
    <w:basedOn w:val="a0"/>
    <w:uiPriority w:val="99"/>
    <w:semiHidden/>
    <w:unhideWhenUsed/>
    <w:rsid w:val="00B96D3C"/>
    <w:pPr>
      <w:tabs>
        <w:tab w:val="clear" w:pos="851"/>
        <w:tab w:val="right" w:pos="9581"/>
      </w:tabs>
      <w:ind w:left="1134" w:right="850" w:hanging="1134"/>
      <w:jc w:val="left"/>
    </w:pPr>
    <w:rPr>
      <w:rFonts w:eastAsiaTheme="minorEastAsia" w:cs="Verdana"/>
      <w:noProof/>
      <w:sz w:val="20"/>
      <w:szCs w:val="18"/>
      <w:lang w:val="de-DE" w:eastAsia="zh-CN"/>
    </w:rPr>
  </w:style>
  <w:style w:type="paragraph" w:styleId="42">
    <w:name w:val="toc 4"/>
    <w:basedOn w:val="a0"/>
    <w:uiPriority w:val="99"/>
    <w:semiHidden/>
    <w:unhideWhenUsed/>
    <w:rsid w:val="00B96D3C"/>
    <w:pPr>
      <w:tabs>
        <w:tab w:val="clear" w:pos="851"/>
        <w:tab w:val="right" w:pos="9581"/>
      </w:tabs>
      <w:ind w:left="1417" w:right="850" w:hanging="1417"/>
      <w:jc w:val="left"/>
    </w:pPr>
    <w:rPr>
      <w:rFonts w:eastAsiaTheme="minorEastAsia" w:cs="Verdana"/>
      <w:noProof/>
      <w:sz w:val="20"/>
      <w:szCs w:val="18"/>
      <w:lang w:val="de-DE" w:eastAsia="zh-CN"/>
    </w:rPr>
  </w:style>
  <w:style w:type="paragraph" w:styleId="52">
    <w:name w:val="toc 5"/>
    <w:basedOn w:val="a0"/>
    <w:uiPriority w:val="99"/>
    <w:semiHidden/>
    <w:unhideWhenUsed/>
    <w:rsid w:val="00B96D3C"/>
    <w:pPr>
      <w:tabs>
        <w:tab w:val="clear" w:pos="851"/>
        <w:tab w:val="right" w:pos="9581"/>
      </w:tabs>
      <w:ind w:left="1417" w:right="850" w:hanging="1417"/>
      <w:jc w:val="left"/>
    </w:pPr>
    <w:rPr>
      <w:rFonts w:eastAsiaTheme="minorEastAsia" w:cs="Verdana"/>
      <w:noProof/>
      <w:sz w:val="20"/>
      <w:szCs w:val="18"/>
      <w:lang w:val="de-DE" w:eastAsia="zh-CN"/>
    </w:rPr>
  </w:style>
  <w:style w:type="paragraph" w:styleId="61">
    <w:name w:val="toc 6"/>
    <w:basedOn w:val="11"/>
    <w:uiPriority w:val="99"/>
    <w:semiHidden/>
    <w:unhideWhenUsed/>
    <w:rsid w:val="00B96D3C"/>
  </w:style>
  <w:style w:type="paragraph" w:styleId="71">
    <w:name w:val="toc 7"/>
    <w:basedOn w:val="21"/>
    <w:uiPriority w:val="99"/>
    <w:semiHidden/>
    <w:unhideWhenUsed/>
    <w:rsid w:val="00B96D3C"/>
  </w:style>
  <w:style w:type="paragraph" w:styleId="81">
    <w:name w:val="toc 8"/>
    <w:basedOn w:val="42"/>
    <w:uiPriority w:val="99"/>
    <w:semiHidden/>
    <w:unhideWhenUsed/>
    <w:rsid w:val="00B96D3C"/>
  </w:style>
  <w:style w:type="paragraph" w:styleId="af8">
    <w:name w:val="caption"/>
    <w:basedOn w:val="a0"/>
    <w:next w:val="a1"/>
    <w:uiPriority w:val="99"/>
    <w:rsid w:val="004F7F2B"/>
    <w:pPr>
      <w:tabs>
        <w:tab w:val="clear" w:pos="851"/>
      </w:tabs>
      <w:spacing w:after="120"/>
      <w:jc w:val="center"/>
    </w:pPr>
    <w:rPr>
      <w:rFonts w:eastAsiaTheme="minorEastAsia" w:cs="Verdana"/>
      <w:szCs w:val="18"/>
      <w:lang w:val="de-DE" w:eastAsia="zh-CN"/>
    </w:rPr>
  </w:style>
  <w:style w:type="paragraph" w:styleId="af9">
    <w:name w:val="List Bullet"/>
    <w:basedOn w:val="a0"/>
    <w:uiPriority w:val="99"/>
    <w:rsid w:val="00B96D3C"/>
    <w:pPr>
      <w:tabs>
        <w:tab w:val="clear" w:pos="851"/>
        <w:tab w:val="num" w:pos="360"/>
      </w:tabs>
      <w:contextualSpacing/>
      <w:jc w:val="left"/>
    </w:pPr>
    <w:rPr>
      <w:rFonts w:eastAsiaTheme="minorEastAsia" w:cs="Verdana"/>
      <w:sz w:val="20"/>
      <w:szCs w:val="18"/>
      <w:lang w:val="de-DE" w:eastAsia="zh-CN"/>
    </w:rPr>
  </w:style>
  <w:style w:type="paragraph" w:styleId="afa">
    <w:name w:val="List Number"/>
    <w:basedOn w:val="a0"/>
    <w:uiPriority w:val="99"/>
    <w:rsid w:val="00B96D3C"/>
    <w:pPr>
      <w:tabs>
        <w:tab w:val="clear" w:pos="851"/>
        <w:tab w:val="num" w:pos="360"/>
      </w:tabs>
      <w:ind w:left="360" w:hanging="360"/>
      <w:contextualSpacing/>
      <w:jc w:val="left"/>
    </w:pPr>
    <w:rPr>
      <w:rFonts w:eastAsiaTheme="minorEastAsia" w:cs="Verdana"/>
      <w:sz w:val="20"/>
      <w:szCs w:val="18"/>
      <w:lang w:val="de-DE" w:eastAsia="zh-CN"/>
    </w:rPr>
  </w:style>
  <w:style w:type="paragraph" w:customStyle="1" w:styleId="DNVGL-Hidden">
    <w:name w:val="DNVGL-Hidden"/>
    <w:basedOn w:val="a0"/>
    <w:next w:val="a1"/>
    <w:link w:val="DNVGL-HiddenChar"/>
    <w:uiPriority w:val="99"/>
    <w:rsid w:val="00B96D3C"/>
    <w:pPr>
      <w:tabs>
        <w:tab w:val="clear" w:pos="851"/>
      </w:tabs>
      <w:jc w:val="left"/>
    </w:pPr>
    <w:rPr>
      <w:rFonts w:eastAsiaTheme="minorEastAsia" w:cs="Verdana"/>
      <w:noProof/>
      <w:vanish/>
      <w:color w:val="FF0000"/>
      <w:sz w:val="20"/>
      <w:szCs w:val="18"/>
      <w:lang w:val="de-DE" w:eastAsia="zh-CN"/>
    </w:rPr>
  </w:style>
  <w:style w:type="character" w:customStyle="1" w:styleId="DNVGL-HiddenChar">
    <w:name w:val="DNVGL-Hidden Char"/>
    <w:basedOn w:val="a2"/>
    <w:link w:val="DNVGL-Hidden"/>
    <w:uiPriority w:val="99"/>
    <w:rsid w:val="00B96D3C"/>
    <w:rPr>
      <w:rFonts w:ascii="Arial" w:eastAsiaTheme="minorEastAsia" w:hAnsi="Arial" w:cs="Verdana"/>
      <w:noProof/>
      <w:vanish/>
      <w:color w:val="FF0000"/>
      <w:szCs w:val="18"/>
      <w:lang w:val="de-DE"/>
    </w:rPr>
  </w:style>
  <w:style w:type="paragraph" w:customStyle="1" w:styleId="DNVGL-HQDetails">
    <w:name w:val="DNVGL-HQ Details"/>
    <w:basedOn w:val="a0"/>
    <w:link w:val="DNVGL-HQDetailsChar"/>
    <w:uiPriority w:val="99"/>
    <w:rsid w:val="00B96D3C"/>
    <w:pPr>
      <w:tabs>
        <w:tab w:val="clear" w:pos="851"/>
      </w:tabs>
      <w:spacing w:after="240" w:line="200" w:lineRule="atLeast"/>
      <w:jc w:val="left"/>
    </w:pPr>
    <w:rPr>
      <w:rFonts w:eastAsiaTheme="minorEastAsia" w:cs="Verdana"/>
      <w:noProof/>
      <w:color w:val="009FDA"/>
      <w:sz w:val="16"/>
      <w:szCs w:val="18"/>
      <w:lang w:val="de-DE" w:eastAsia="zh-CN"/>
    </w:rPr>
  </w:style>
  <w:style w:type="character" w:customStyle="1" w:styleId="DNVGL-HQDetailsChar">
    <w:name w:val="DNVGL-HQ Details Char"/>
    <w:basedOn w:val="a2"/>
    <w:link w:val="DNVGL-HQDetails"/>
    <w:uiPriority w:val="99"/>
    <w:rsid w:val="00B96D3C"/>
    <w:rPr>
      <w:rFonts w:ascii="Arial" w:eastAsiaTheme="minorEastAsia" w:hAnsi="Arial" w:cs="Verdana"/>
      <w:noProof/>
      <w:color w:val="009FDA"/>
      <w:sz w:val="16"/>
      <w:szCs w:val="18"/>
      <w:lang w:val="de-DE"/>
    </w:rPr>
  </w:style>
  <w:style w:type="paragraph" w:customStyle="1" w:styleId="DNVGL-Address-receiver">
    <w:name w:val="DNVGL-Address - receiver"/>
    <w:basedOn w:val="a0"/>
    <w:link w:val="DNVGL-Address-receiverChar"/>
    <w:uiPriority w:val="99"/>
    <w:rsid w:val="00B96D3C"/>
    <w:pPr>
      <w:keepLines/>
      <w:tabs>
        <w:tab w:val="clear" w:pos="851"/>
      </w:tabs>
      <w:spacing w:line="280" w:lineRule="atLeast"/>
      <w:jc w:val="left"/>
    </w:pPr>
    <w:rPr>
      <w:rFonts w:eastAsiaTheme="minorEastAsia" w:cs="Verdana"/>
      <w:noProof/>
      <w:sz w:val="20"/>
      <w:szCs w:val="18"/>
      <w:lang w:val="de-DE" w:eastAsia="zh-CN"/>
    </w:rPr>
  </w:style>
  <w:style w:type="character" w:customStyle="1" w:styleId="DNVGL-Address-receiverChar">
    <w:name w:val="DNVGL-Address - receiver Char"/>
    <w:basedOn w:val="a2"/>
    <w:link w:val="DNVGL-Address-receiver"/>
    <w:uiPriority w:val="99"/>
    <w:rsid w:val="00B96D3C"/>
    <w:rPr>
      <w:rFonts w:ascii="Arial" w:eastAsiaTheme="minorEastAsia" w:hAnsi="Arial" w:cs="Verdana"/>
      <w:noProof/>
      <w:szCs w:val="18"/>
      <w:lang w:val="de-DE"/>
    </w:rPr>
  </w:style>
  <w:style w:type="paragraph" w:customStyle="1" w:styleId="DNVGL-Address-sender">
    <w:name w:val="DNVGL-Address - sender"/>
    <w:basedOn w:val="a0"/>
    <w:link w:val="DNVGL-Address-senderChar"/>
    <w:uiPriority w:val="99"/>
    <w:rsid w:val="00B96D3C"/>
    <w:pPr>
      <w:keepLines/>
      <w:tabs>
        <w:tab w:val="clear" w:pos="851"/>
      </w:tabs>
      <w:spacing w:line="280" w:lineRule="atLeast"/>
      <w:jc w:val="left"/>
    </w:pPr>
    <w:rPr>
      <w:rFonts w:eastAsiaTheme="minorEastAsia" w:cs="Verdana"/>
      <w:noProof/>
      <w:sz w:val="20"/>
      <w:szCs w:val="18"/>
      <w:lang w:val="de-DE" w:eastAsia="zh-CN"/>
    </w:rPr>
  </w:style>
  <w:style w:type="character" w:customStyle="1" w:styleId="DNVGL-Address-senderChar">
    <w:name w:val="DNVGL-Address - sender Char"/>
    <w:basedOn w:val="a2"/>
    <w:link w:val="DNVGL-Address-sender"/>
    <w:uiPriority w:val="99"/>
    <w:rsid w:val="00B96D3C"/>
    <w:rPr>
      <w:rFonts w:ascii="Arial" w:eastAsiaTheme="minorEastAsia" w:hAnsi="Arial" w:cs="Verdana"/>
      <w:noProof/>
      <w:szCs w:val="18"/>
      <w:lang w:val="de-DE"/>
    </w:rPr>
  </w:style>
  <w:style w:type="paragraph" w:customStyle="1" w:styleId="DNVGL-Details">
    <w:name w:val="DNVGL-Details"/>
    <w:basedOn w:val="a0"/>
    <w:link w:val="DNVGL-DetailsChar"/>
    <w:uiPriority w:val="99"/>
    <w:rsid w:val="00B96D3C"/>
    <w:pPr>
      <w:keepLines/>
      <w:tabs>
        <w:tab w:val="clear" w:pos="851"/>
      </w:tabs>
      <w:spacing w:line="280" w:lineRule="atLeast"/>
      <w:jc w:val="left"/>
    </w:pPr>
    <w:rPr>
      <w:rFonts w:eastAsiaTheme="minorEastAsia" w:cs="Verdana"/>
      <w:noProof/>
      <w:sz w:val="20"/>
      <w:szCs w:val="18"/>
      <w:lang w:val="de-DE" w:eastAsia="zh-CN"/>
    </w:rPr>
  </w:style>
  <w:style w:type="character" w:customStyle="1" w:styleId="DNVGL-DetailsChar">
    <w:name w:val="DNVGL-Details Char"/>
    <w:basedOn w:val="a2"/>
    <w:link w:val="DNVGL-Details"/>
    <w:uiPriority w:val="99"/>
    <w:rsid w:val="00B96D3C"/>
    <w:rPr>
      <w:rFonts w:ascii="Arial" w:eastAsiaTheme="minorEastAsia" w:hAnsi="Arial" w:cs="Verdana"/>
      <w:noProof/>
      <w:szCs w:val="18"/>
      <w:lang w:val="de-DE"/>
    </w:rPr>
  </w:style>
  <w:style w:type="paragraph" w:customStyle="1" w:styleId="DNVGL-Revisionrow">
    <w:name w:val="DNVGL-Revision row"/>
    <w:basedOn w:val="a0"/>
    <w:link w:val="DNVGL-RevisionrowChar"/>
    <w:uiPriority w:val="99"/>
    <w:rsid w:val="00B96D3C"/>
    <w:pPr>
      <w:keepLines/>
      <w:tabs>
        <w:tab w:val="clear" w:pos="851"/>
      </w:tabs>
      <w:spacing w:line="280" w:lineRule="atLeast"/>
      <w:jc w:val="left"/>
    </w:pPr>
    <w:rPr>
      <w:rFonts w:eastAsiaTheme="minorEastAsia" w:cs="Verdana"/>
      <w:sz w:val="14"/>
      <w:szCs w:val="18"/>
      <w:lang w:val="de-DE" w:eastAsia="zh-CN"/>
    </w:rPr>
  </w:style>
  <w:style w:type="character" w:customStyle="1" w:styleId="DNVGL-RevisionrowChar">
    <w:name w:val="DNVGL-Revision row Char"/>
    <w:basedOn w:val="a2"/>
    <w:link w:val="DNVGL-Revisionrow"/>
    <w:uiPriority w:val="99"/>
    <w:rsid w:val="00B96D3C"/>
    <w:rPr>
      <w:rFonts w:ascii="Arial" w:eastAsiaTheme="minorEastAsia" w:hAnsi="Arial" w:cs="Verdana"/>
      <w:sz w:val="14"/>
      <w:szCs w:val="18"/>
      <w:lang w:val="de-DE"/>
    </w:rPr>
  </w:style>
  <w:style w:type="paragraph" w:customStyle="1" w:styleId="DNVGL-Revisionheadingrow">
    <w:name w:val="DNVGL-Revision heading row"/>
    <w:basedOn w:val="a0"/>
    <w:link w:val="DNVGL-RevisionheadingrowChar"/>
    <w:uiPriority w:val="99"/>
    <w:rsid w:val="00B96D3C"/>
    <w:pPr>
      <w:keepLines/>
      <w:tabs>
        <w:tab w:val="clear" w:pos="851"/>
      </w:tabs>
      <w:jc w:val="left"/>
    </w:pPr>
    <w:rPr>
      <w:rFonts w:eastAsiaTheme="minorEastAsia" w:cs="Verdana"/>
      <w:sz w:val="14"/>
      <w:szCs w:val="18"/>
      <w:lang w:val="de-DE" w:eastAsia="zh-CN"/>
    </w:rPr>
  </w:style>
  <w:style w:type="character" w:customStyle="1" w:styleId="DNVGL-RevisionheadingrowChar">
    <w:name w:val="DNVGL-Revision heading row Char"/>
    <w:basedOn w:val="a2"/>
    <w:link w:val="DNVGL-Revisionheadingrow"/>
    <w:uiPriority w:val="99"/>
    <w:rsid w:val="00B96D3C"/>
    <w:rPr>
      <w:rFonts w:ascii="Arial" w:eastAsiaTheme="minorEastAsia" w:hAnsi="Arial" w:cs="Verdana"/>
      <w:sz w:val="14"/>
      <w:szCs w:val="18"/>
      <w:lang w:val="de-DE"/>
    </w:rPr>
  </w:style>
  <w:style w:type="paragraph" w:customStyle="1" w:styleId="DNVGL-Signature">
    <w:name w:val="DNVGL-Signature"/>
    <w:basedOn w:val="a0"/>
    <w:link w:val="DNVGL-SignatureChar"/>
    <w:uiPriority w:val="99"/>
    <w:rsid w:val="00B96D3C"/>
    <w:pPr>
      <w:keepLines/>
      <w:tabs>
        <w:tab w:val="clear" w:pos="851"/>
      </w:tabs>
      <w:contextualSpacing/>
      <w:jc w:val="left"/>
    </w:pPr>
    <w:rPr>
      <w:rFonts w:eastAsiaTheme="minorEastAsia" w:cs="Verdana"/>
      <w:noProof/>
      <w:sz w:val="20"/>
      <w:szCs w:val="18"/>
      <w:lang w:val="de-DE" w:eastAsia="zh-CN"/>
    </w:rPr>
  </w:style>
  <w:style w:type="character" w:customStyle="1" w:styleId="DNVGL-SignatureChar">
    <w:name w:val="DNVGL-Signature Char"/>
    <w:basedOn w:val="a2"/>
    <w:link w:val="DNVGL-Signature"/>
    <w:uiPriority w:val="99"/>
    <w:rsid w:val="00B96D3C"/>
    <w:rPr>
      <w:rFonts w:ascii="Arial" w:eastAsiaTheme="minorEastAsia" w:hAnsi="Arial" w:cs="Verdana"/>
      <w:noProof/>
      <w:szCs w:val="18"/>
      <w:lang w:val="de-DE"/>
    </w:rPr>
  </w:style>
  <w:style w:type="paragraph" w:customStyle="1" w:styleId="DNVGL-Signaturesmall">
    <w:name w:val="DNVGL-Signature (small)"/>
    <w:basedOn w:val="DNVGL-Signature"/>
    <w:link w:val="DNVGL-SignaturesmallChar"/>
    <w:uiPriority w:val="99"/>
    <w:rsid w:val="00B96D3C"/>
    <w:rPr>
      <w:sz w:val="14"/>
    </w:rPr>
  </w:style>
  <w:style w:type="character" w:customStyle="1" w:styleId="DNVGL-SignaturesmallChar">
    <w:name w:val="DNVGL-Signature (small) Char"/>
    <w:basedOn w:val="a2"/>
    <w:link w:val="DNVGL-Signaturesmall"/>
    <w:uiPriority w:val="99"/>
    <w:rsid w:val="00B96D3C"/>
    <w:rPr>
      <w:rFonts w:ascii="Arial" w:eastAsiaTheme="minorEastAsia" w:hAnsi="Arial" w:cs="Verdana"/>
      <w:noProof/>
      <w:sz w:val="14"/>
      <w:szCs w:val="18"/>
      <w:lang w:val="de-DE"/>
    </w:rPr>
  </w:style>
  <w:style w:type="paragraph" w:customStyle="1" w:styleId="DNVGL-Closing">
    <w:name w:val="DNVGL-Closing"/>
    <w:basedOn w:val="a0"/>
    <w:next w:val="DNVGL-Signature"/>
    <w:link w:val="DNVGL-ClosingChar"/>
    <w:uiPriority w:val="99"/>
    <w:rsid w:val="00B96D3C"/>
    <w:pPr>
      <w:keepNext/>
      <w:keepLines/>
      <w:tabs>
        <w:tab w:val="clear" w:pos="851"/>
      </w:tabs>
      <w:spacing w:before="480" w:after="720" w:line="280" w:lineRule="atLeast"/>
      <w:contextualSpacing/>
      <w:jc w:val="left"/>
    </w:pPr>
    <w:rPr>
      <w:rFonts w:eastAsiaTheme="minorEastAsia" w:cs="Verdana"/>
      <w:noProof/>
      <w:sz w:val="20"/>
      <w:szCs w:val="18"/>
      <w:lang w:val="de-DE" w:eastAsia="zh-CN"/>
    </w:rPr>
  </w:style>
  <w:style w:type="character" w:customStyle="1" w:styleId="DNVGL-ClosingChar">
    <w:name w:val="DNVGL-Closing Char"/>
    <w:basedOn w:val="a2"/>
    <w:link w:val="DNVGL-Closing"/>
    <w:uiPriority w:val="99"/>
    <w:rsid w:val="00B96D3C"/>
    <w:rPr>
      <w:rFonts w:ascii="Arial" w:eastAsiaTheme="minorEastAsia" w:hAnsi="Arial" w:cs="Verdana"/>
      <w:noProof/>
      <w:szCs w:val="18"/>
      <w:lang w:val="de-DE"/>
    </w:rPr>
  </w:style>
  <w:style w:type="paragraph" w:customStyle="1" w:styleId="CMCHeading">
    <w:name w:val="CMCHeading"/>
    <w:basedOn w:val="a0"/>
    <w:next w:val="a0"/>
    <w:link w:val="CMCHeadingChar"/>
    <w:uiPriority w:val="99"/>
    <w:rsid w:val="00B96D3C"/>
    <w:pPr>
      <w:tabs>
        <w:tab w:val="clear" w:pos="851"/>
      </w:tabs>
      <w:jc w:val="left"/>
    </w:pPr>
    <w:rPr>
      <w:rFonts w:eastAsiaTheme="minorEastAsia" w:cs="Verdana"/>
      <w:b/>
      <w:szCs w:val="18"/>
      <w:lang w:val="de-DE" w:eastAsia="zh-CN"/>
    </w:rPr>
  </w:style>
  <w:style w:type="character" w:customStyle="1" w:styleId="CMCHeadingChar">
    <w:name w:val="CMCHeading Char"/>
    <w:basedOn w:val="a2"/>
    <w:link w:val="CMCHeading"/>
    <w:uiPriority w:val="99"/>
    <w:rsid w:val="00B96D3C"/>
    <w:rPr>
      <w:rFonts w:ascii="Arial" w:eastAsiaTheme="minorEastAsia" w:hAnsi="Arial" w:cs="Verdana"/>
      <w:b/>
      <w:sz w:val="22"/>
      <w:szCs w:val="18"/>
      <w:lang w:val="de-DE"/>
    </w:rPr>
  </w:style>
  <w:style w:type="paragraph" w:customStyle="1" w:styleId="CMCConfidential">
    <w:name w:val="CMCConfidential"/>
    <w:basedOn w:val="a0"/>
    <w:link w:val="CMCConfidentialChar"/>
    <w:uiPriority w:val="99"/>
    <w:rsid w:val="00B96D3C"/>
    <w:pPr>
      <w:tabs>
        <w:tab w:val="clear" w:pos="851"/>
      </w:tabs>
      <w:jc w:val="left"/>
    </w:pPr>
    <w:rPr>
      <w:rFonts w:eastAsiaTheme="minorEastAsia" w:cs="Verdana"/>
      <w:color w:val="FF0000"/>
      <w:sz w:val="20"/>
      <w:szCs w:val="18"/>
      <w:lang w:val="de-DE" w:eastAsia="zh-CN"/>
    </w:rPr>
  </w:style>
  <w:style w:type="character" w:customStyle="1" w:styleId="CMCConfidentialChar">
    <w:name w:val="CMCConfidential Char"/>
    <w:basedOn w:val="a2"/>
    <w:link w:val="CMCConfidential"/>
    <w:uiPriority w:val="99"/>
    <w:rsid w:val="00B96D3C"/>
    <w:rPr>
      <w:rFonts w:ascii="Arial" w:eastAsiaTheme="minorEastAsia" w:hAnsi="Arial" w:cs="Verdana"/>
      <w:color w:val="FF0000"/>
      <w:szCs w:val="18"/>
      <w:lang w:val="de-DE"/>
    </w:rPr>
  </w:style>
  <w:style w:type="paragraph" w:customStyle="1" w:styleId="CMCConfidentialText">
    <w:name w:val="CMCConfidentialText"/>
    <w:basedOn w:val="CMCConfidential"/>
    <w:link w:val="CMCConfidentialTextChar"/>
    <w:uiPriority w:val="99"/>
    <w:rsid w:val="00B96D3C"/>
  </w:style>
  <w:style w:type="character" w:customStyle="1" w:styleId="CMCConfidentialTextChar">
    <w:name w:val="CMCConfidentialText Char"/>
    <w:basedOn w:val="a2"/>
    <w:link w:val="CMCConfidentialText"/>
    <w:uiPriority w:val="99"/>
    <w:rsid w:val="00B96D3C"/>
    <w:rPr>
      <w:rFonts w:ascii="Arial" w:eastAsiaTheme="minorEastAsia" w:hAnsi="Arial" w:cs="Verdana"/>
      <w:color w:val="FF0000"/>
      <w:szCs w:val="18"/>
      <w:lang w:val="de-DE"/>
    </w:rPr>
  </w:style>
  <w:style w:type="paragraph" w:customStyle="1" w:styleId="DNVGL-AppListing">
    <w:name w:val="DNVGL-App Listing"/>
    <w:basedOn w:val="a0"/>
    <w:link w:val="DNVGL-AppListingChar"/>
    <w:uiPriority w:val="99"/>
    <w:rsid w:val="00B96D3C"/>
    <w:pPr>
      <w:keepLines/>
      <w:numPr>
        <w:numId w:val="12"/>
      </w:numPr>
      <w:tabs>
        <w:tab w:val="clear" w:pos="851"/>
      </w:tabs>
      <w:jc w:val="left"/>
    </w:pPr>
    <w:rPr>
      <w:rFonts w:eastAsiaTheme="minorEastAsia" w:cs="Verdana"/>
      <w:color w:val="009FDA"/>
      <w:sz w:val="20"/>
      <w:szCs w:val="18"/>
      <w:lang w:val="de-DE" w:eastAsia="zh-CN"/>
    </w:rPr>
  </w:style>
  <w:style w:type="character" w:customStyle="1" w:styleId="DNVGL-AppListingChar">
    <w:name w:val="DNVGL-App Listing Char"/>
    <w:basedOn w:val="a2"/>
    <w:link w:val="DNVGL-AppListing"/>
    <w:uiPriority w:val="99"/>
    <w:rsid w:val="00B96D3C"/>
    <w:rPr>
      <w:rFonts w:ascii="Arial" w:eastAsiaTheme="minorEastAsia" w:hAnsi="Arial" w:cs="Verdana"/>
      <w:color w:val="009FDA"/>
      <w:szCs w:val="18"/>
      <w:lang w:val="de-DE"/>
    </w:rPr>
  </w:style>
  <w:style w:type="paragraph" w:customStyle="1" w:styleId="DNVGL-AppText">
    <w:name w:val="DNVGL-App Text"/>
    <w:basedOn w:val="a0"/>
    <w:next w:val="a1"/>
    <w:link w:val="DNVGL-AppTextChar"/>
    <w:uiPriority w:val="99"/>
    <w:rsid w:val="00B96D3C"/>
    <w:pPr>
      <w:tabs>
        <w:tab w:val="clear" w:pos="851"/>
      </w:tabs>
      <w:spacing w:after="120"/>
      <w:jc w:val="left"/>
    </w:pPr>
    <w:rPr>
      <w:rFonts w:eastAsiaTheme="minorEastAsia" w:cs="Verdana"/>
      <w:b/>
      <w:color w:val="009FDA"/>
      <w:sz w:val="26"/>
      <w:szCs w:val="18"/>
      <w:lang w:val="de-DE" w:eastAsia="zh-CN"/>
    </w:rPr>
  </w:style>
  <w:style w:type="character" w:customStyle="1" w:styleId="DNVGL-AppTextChar">
    <w:name w:val="DNVGL-App Text Char"/>
    <w:basedOn w:val="a2"/>
    <w:link w:val="DNVGL-AppText"/>
    <w:uiPriority w:val="99"/>
    <w:rsid w:val="00B96D3C"/>
    <w:rPr>
      <w:rFonts w:ascii="Arial" w:eastAsiaTheme="minorEastAsia" w:hAnsi="Arial" w:cs="Verdana"/>
      <w:b/>
      <w:color w:val="009FDA"/>
      <w:sz w:val="26"/>
      <w:szCs w:val="18"/>
      <w:lang w:val="de-DE"/>
    </w:rPr>
  </w:style>
  <w:style w:type="paragraph" w:customStyle="1" w:styleId="DNVGL-Appendix">
    <w:name w:val="DNVGL-Appendix"/>
    <w:basedOn w:val="a0"/>
    <w:next w:val="a1"/>
    <w:link w:val="DNVGL-AppendixChar"/>
    <w:uiPriority w:val="99"/>
    <w:rsid w:val="00B96D3C"/>
    <w:pPr>
      <w:pBdr>
        <w:bottom w:val="single" w:sz="6" w:space="0" w:color="009FDA"/>
      </w:pBdr>
      <w:tabs>
        <w:tab w:val="clear" w:pos="851"/>
      </w:tabs>
      <w:jc w:val="left"/>
    </w:pPr>
    <w:rPr>
      <w:rFonts w:eastAsiaTheme="minorEastAsia" w:cs="Verdana"/>
      <w:b/>
      <w:caps/>
      <w:noProof/>
      <w:sz w:val="24"/>
      <w:szCs w:val="18"/>
      <w:lang w:val="de-DE" w:eastAsia="zh-CN"/>
    </w:rPr>
  </w:style>
  <w:style w:type="character" w:customStyle="1" w:styleId="DNVGL-AppendixChar">
    <w:name w:val="DNVGL-Appendix Char"/>
    <w:basedOn w:val="a2"/>
    <w:link w:val="DNVGL-Appendix"/>
    <w:uiPriority w:val="99"/>
    <w:rsid w:val="00B96D3C"/>
    <w:rPr>
      <w:rFonts w:ascii="Arial" w:eastAsiaTheme="minorEastAsia" w:hAnsi="Arial" w:cs="Verdana"/>
      <w:b/>
      <w:caps/>
      <w:noProof/>
      <w:sz w:val="24"/>
      <w:szCs w:val="18"/>
      <w:lang w:val="de-DE"/>
    </w:rPr>
  </w:style>
  <w:style w:type="paragraph" w:customStyle="1" w:styleId="DNVGL-BackcoverTitle">
    <w:name w:val="DNVGL-Backcover Title"/>
    <w:basedOn w:val="a0"/>
    <w:next w:val="a1"/>
    <w:link w:val="DNVGL-BackcoverTitleChar"/>
    <w:uiPriority w:val="99"/>
    <w:rsid w:val="00B96D3C"/>
    <w:pPr>
      <w:tabs>
        <w:tab w:val="clear" w:pos="851"/>
      </w:tabs>
      <w:jc w:val="left"/>
    </w:pPr>
    <w:rPr>
      <w:rFonts w:eastAsiaTheme="minorEastAsia" w:cs="Verdana"/>
      <w:b/>
      <w:noProof/>
      <w:color w:val="009FDA"/>
      <w:sz w:val="26"/>
      <w:szCs w:val="18"/>
      <w:lang w:val="de-DE" w:eastAsia="zh-CN"/>
    </w:rPr>
  </w:style>
  <w:style w:type="character" w:customStyle="1" w:styleId="DNVGL-BackcoverTitleChar">
    <w:name w:val="DNVGL-Backcover Title Char"/>
    <w:basedOn w:val="a2"/>
    <w:link w:val="DNVGL-BackcoverTitle"/>
    <w:uiPriority w:val="99"/>
    <w:rsid w:val="00B96D3C"/>
    <w:rPr>
      <w:rFonts w:ascii="Arial" w:eastAsiaTheme="minorEastAsia" w:hAnsi="Arial" w:cs="Verdana"/>
      <w:b/>
      <w:noProof/>
      <w:color w:val="009FDA"/>
      <w:sz w:val="26"/>
      <w:szCs w:val="18"/>
      <w:lang w:val="de-DE"/>
    </w:rPr>
  </w:style>
  <w:style w:type="paragraph" w:customStyle="1" w:styleId="Bodytexthighlight">
    <w:name w:val="Body text highlight"/>
    <w:basedOn w:val="a1"/>
    <w:link w:val="BodytexthighlightChar"/>
    <w:uiPriority w:val="99"/>
    <w:rsid w:val="00B96D3C"/>
    <w:pPr>
      <w:shd w:val="clear" w:color="auto" w:fill="FFFF99"/>
    </w:pPr>
    <w:rPr>
      <w:color w:val="009FDA"/>
    </w:rPr>
  </w:style>
  <w:style w:type="character" w:customStyle="1" w:styleId="BodytexthighlightChar">
    <w:name w:val="Body text highlight Char"/>
    <w:basedOn w:val="a2"/>
    <w:link w:val="Bodytexthighlight"/>
    <w:uiPriority w:val="99"/>
    <w:rsid w:val="00B96D3C"/>
    <w:rPr>
      <w:rFonts w:ascii="Arial" w:eastAsiaTheme="minorEastAsia" w:hAnsi="Arial" w:cs="Verdana"/>
      <w:color w:val="009FDA"/>
      <w:szCs w:val="18"/>
      <w:shd w:val="clear" w:color="auto" w:fill="FFFF99"/>
      <w:lang w:val="de-DE"/>
    </w:rPr>
  </w:style>
  <w:style w:type="paragraph" w:customStyle="1" w:styleId="DNVGL-capEquation">
    <w:name w:val="DNVGL-capEquation"/>
    <w:basedOn w:val="a0"/>
    <w:next w:val="a1"/>
    <w:link w:val="DNVGL-capEquationChar"/>
    <w:uiPriority w:val="99"/>
    <w:rsid w:val="00B96D3C"/>
    <w:pPr>
      <w:keepLines/>
      <w:tabs>
        <w:tab w:val="clear" w:pos="851"/>
      </w:tabs>
      <w:spacing w:before="120" w:after="120"/>
      <w:ind w:left="142" w:right="113" w:hanging="142"/>
      <w:jc w:val="left"/>
    </w:pPr>
    <w:rPr>
      <w:rFonts w:eastAsiaTheme="minorEastAsia" w:cs="Verdana"/>
      <w:b/>
      <w:sz w:val="20"/>
      <w:szCs w:val="18"/>
      <w:lang w:val="de-DE" w:eastAsia="zh-CN"/>
    </w:rPr>
  </w:style>
  <w:style w:type="character" w:customStyle="1" w:styleId="DNVGL-capEquationChar">
    <w:name w:val="DNVGL-capEquation Char"/>
    <w:basedOn w:val="a2"/>
    <w:link w:val="DNVGL-capEquation"/>
    <w:uiPriority w:val="99"/>
    <w:rsid w:val="00B96D3C"/>
    <w:rPr>
      <w:rFonts w:ascii="Arial" w:eastAsiaTheme="minorEastAsia" w:hAnsi="Arial" w:cs="Verdana"/>
      <w:b/>
      <w:szCs w:val="18"/>
      <w:lang w:val="de-DE"/>
    </w:rPr>
  </w:style>
  <w:style w:type="paragraph" w:customStyle="1" w:styleId="DNVGL-capFigure">
    <w:name w:val="DNVGL-capFigure"/>
    <w:basedOn w:val="a0"/>
    <w:next w:val="a1"/>
    <w:link w:val="DNVGL-capFigureChar"/>
    <w:uiPriority w:val="99"/>
    <w:rsid w:val="00B96D3C"/>
    <w:pPr>
      <w:keepNext/>
      <w:tabs>
        <w:tab w:val="clear" w:pos="851"/>
      </w:tabs>
      <w:jc w:val="left"/>
    </w:pPr>
    <w:rPr>
      <w:rFonts w:eastAsiaTheme="minorEastAsia" w:cs="Verdana"/>
      <w:b/>
      <w:sz w:val="20"/>
      <w:szCs w:val="18"/>
      <w:lang w:val="de-DE" w:eastAsia="zh-CN"/>
    </w:rPr>
  </w:style>
  <w:style w:type="character" w:customStyle="1" w:styleId="DNVGL-capFigureChar">
    <w:name w:val="DNVGL-capFigure Char"/>
    <w:basedOn w:val="a2"/>
    <w:link w:val="DNVGL-capFigure"/>
    <w:uiPriority w:val="99"/>
    <w:rsid w:val="00B96D3C"/>
    <w:rPr>
      <w:rFonts w:ascii="Arial" w:eastAsiaTheme="minorEastAsia" w:hAnsi="Arial" w:cs="Verdana"/>
      <w:b/>
      <w:szCs w:val="18"/>
      <w:lang w:val="de-DE"/>
    </w:rPr>
  </w:style>
  <w:style w:type="paragraph" w:customStyle="1" w:styleId="DNVGL-capTable">
    <w:name w:val="DNVGL-capTable"/>
    <w:basedOn w:val="a0"/>
    <w:next w:val="a1"/>
    <w:link w:val="DNVGL-capTableChar"/>
    <w:uiPriority w:val="99"/>
    <w:rsid w:val="00B96D3C"/>
    <w:pPr>
      <w:keepNext/>
      <w:tabs>
        <w:tab w:val="clear" w:pos="851"/>
      </w:tabs>
      <w:spacing w:before="100" w:after="60" w:line="280" w:lineRule="atLeast"/>
      <w:jc w:val="left"/>
    </w:pPr>
    <w:rPr>
      <w:rFonts w:eastAsiaTheme="minorEastAsia" w:cs="Verdana"/>
      <w:b/>
      <w:sz w:val="20"/>
      <w:szCs w:val="18"/>
      <w:lang w:val="de-DE" w:eastAsia="zh-CN"/>
    </w:rPr>
  </w:style>
  <w:style w:type="character" w:customStyle="1" w:styleId="DNVGL-capTableChar">
    <w:name w:val="DNVGL-capTable Char"/>
    <w:basedOn w:val="a2"/>
    <w:link w:val="DNVGL-capTable"/>
    <w:uiPriority w:val="99"/>
    <w:rsid w:val="00B96D3C"/>
    <w:rPr>
      <w:rFonts w:ascii="Arial" w:eastAsiaTheme="minorEastAsia" w:hAnsi="Arial" w:cs="Verdana"/>
      <w:b/>
      <w:szCs w:val="18"/>
      <w:lang w:val="de-DE"/>
    </w:rPr>
  </w:style>
  <w:style w:type="paragraph" w:customStyle="1" w:styleId="DNVGL-FigureComment">
    <w:name w:val="DNVGL-FigureComment"/>
    <w:basedOn w:val="a0"/>
    <w:link w:val="DNVGL-FigureCommentChar"/>
    <w:uiPriority w:val="99"/>
    <w:rsid w:val="00B96D3C"/>
    <w:pPr>
      <w:keepLines/>
      <w:tabs>
        <w:tab w:val="clear" w:pos="851"/>
      </w:tabs>
      <w:spacing w:after="180"/>
      <w:ind w:left="142" w:hanging="142"/>
      <w:contextualSpacing/>
      <w:jc w:val="left"/>
    </w:pPr>
    <w:rPr>
      <w:rFonts w:eastAsiaTheme="minorEastAsia" w:cs="Verdana"/>
      <w:sz w:val="13"/>
      <w:szCs w:val="18"/>
      <w:lang w:val="de-DE" w:eastAsia="zh-CN"/>
    </w:rPr>
  </w:style>
  <w:style w:type="character" w:customStyle="1" w:styleId="DNVGL-FigureCommentChar">
    <w:name w:val="DNVGL-FigureComment Char"/>
    <w:basedOn w:val="a2"/>
    <w:link w:val="DNVGL-FigureComment"/>
    <w:uiPriority w:val="99"/>
    <w:rsid w:val="00B96D3C"/>
    <w:rPr>
      <w:rFonts w:ascii="Arial" w:eastAsiaTheme="minorEastAsia" w:hAnsi="Arial" w:cs="Verdana"/>
      <w:sz w:val="13"/>
      <w:szCs w:val="18"/>
      <w:lang w:val="de-DE"/>
    </w:rPr>
  </w:style>
  <w:style w:type="paragraph" w:customStyle="1" w:styleId="DNVGL-TableComment">
    <w:name w:val="DNVGL-TableComment"/>
    <w:basedOn w:val="a0"/>
    <w:link w:val="DNVGL-TableCommentChar"/>
    <w:uiPriority w:val="99"/>
    <w:rsid w:val="00B96D3C"/>
    <w:pPr>
      <w:keepLines/>
      <w:tabs>
        <w:tab w:val="clear" w:pos="851"/>
      </w:tabs>
      <w:spacing w:after="180"/>
      <w:ind w:left="142" w:hanging="142"/>
      <w:contextualSpacing/>
      <w:jc w:val="left"/>
    </w:pPr>
    <w:rPr>
      <w:rFonts w:eastAsiaTheme="minorEastAsia" w:cs="Verdana"/>
      <w:sz w:val="13"/>
      <w:szCs w:val="18"/>
      <w:lang w:val="de-DE" w:eastAsia="zh-CN"/>
    </w:rPr>
  </w:style>
  <w:style w:type="character" w:customStyle="1" w:styleId="DNVGL-TableCommentChar">
    <w:name w:val="DNVGL-TableComment Char"/>
    <w:basedOn w:val="a2"/>
    <w:link w:val="DNVGL-TableComment"/>
    <w:uiPriority w:val="99"/>
    <w:rsid w:val="00B96D3C"/>
    <w:rPr>
      <w:rFonts w:ascii="Arial" w:eastAsiaTheme="minorEastAsia" w:hAnsi="Arial" w:cs="Verdana"/>
      <w:sz w:val="13"/>
      <w:szCs w:val="18"/>
      <w:lang w:val="de-DE"/>
    </w:rPr>
  </w:style>
  <w:style w:type="paragraph" w:customStyle="1" w:styleId="DNVGL-TableText">
    <w:name w:val="DNVGL-TableText"/>
    <w:basedOn w:val="a0"/>
    <w:link w:val="DNVGL-TableTextChar"/>
    <w:uiPriority w:val="99"/>
    <w:rsid w:val="00B96D3C"/>
    <w:pPr>
      <w:keepNext/>
      <w:keepLines/>
      <w:tabs>
        <w:tab w:val="clear" w:pos="851"/>
      </w:tabs>
      <w:spacing w:before="20" w:after="20"/>
      <w:jc w:val="left"/>
    </w:pPr>
    <w:rPr>
      <w:rFonts w:eastAsiaTheme="minorEastAsia" w:cs="Verdana"/>
      <w:sz w:val="16"/>
      <w:szCs w:val="18"/>
      <w:lang w:val="de-DE" w:eastAsia="zh-CN"/>
    </w:rPr>
  </w:style>
  <w:style w:type="character" w:customStyle="1" w:styleId="DNVGL-TableTextChar">
    <w:name w:val="DNVGL-TableText Char"/>
    <w:basedOn w:val="a2"/>
    <w:link w:val="DNVGL-TableText"/>
    <w:uiPriority w:val="99"/>
    <w:rsid w:val="00B96D3C"/>
    <w:rPr>
      <w:rFonts w:ascii="Arial" w:eastAsiaTheme="minorEastAsia" w:hAnsi="Arial" w:cs="Verdana"/>
      <w:sz w:val="16"/>
      <w:szCs w:val="18"/>
      <w:lang w:val="de-DE"/>
    </w:rPr>
  </w:style>
  <w:style w:type="paragraph" w:customStyle="1" w:styleId="DNVGL-TableHeadingText">
    <w:name w:val="DNVGL-TableHeadingText"/>
    <w:basedOn w:val="DNVGL-TableText"/>
    <w:link w:val="DNVGL-TableHeadingTextChar"/>
    <w:uiPriority w:val="99"/>
    <w:rsid w:val="00B96D3C"/>
    <w:rPr>
      <w:b/>
    </w:rPr>
  </w:style>
  <w:style w:type="character" w:customStyle="1" w:styleId="DNVGL-TableHeadingTextChar">
    <w:name w:val="DNVGL-TableHeadingText Char"/>
    <w:basedOn w:val="a2"/>
    <w:link w:val="DNVGL-TableHeadingText"/>
    <w:uiPriority w:val="99"/>
    <w:rsid w:val="00B96D3C"/>
    <w:rPr>
      <w:rFonts w:ascii="Arial" w:eastAsiaTheme="minorEastAsia" w:hAnsi="Arial" w:cs="Verdana"/>
      <w:b/>
      <w:sz w:val="16"/>
      <w:szCs w:val="18"/>
      <w:lang w:val="de-DE"/>
    </w:rPr>
  </w:style>
  <w:style w:type="paragraph" w:customStyle="1" w:styleId="DNVGL-TOCHeading">
    <w:name w:val="DNVGL-TOC Heading"/>
    <w:basedOn w:val="a0"/>
    <w:next w:val="a0"/>
    <w:link w:val="DNVGL-TOCHeadingChar"/>
    <w:uiPriority w:val="99"/>
    <w:rsid w:val="00B96D3C"/>
    <w:pPr>
      <w:keepNext/>
      <w:pageBreakBefore/>
      <w:tabs>
        <w:tab w:val="clear" w:pos="851"/>
      </w:tabs>
      <w:spacing w:before="180"/>
      <w:jc w:val="left"/>
      <w:outlineLvl w:val="0"/>
    </w:pPr>
    <w:rPr>
      <w:rFonts w:eastAsiaTheme="minorEastAsia" w:cs="Verdana"/>
      <w:sz w:val="26"/>
      <w:szCs w:val="18"/>
      <w:lang w:val="de-DE" w:eastAsia="zh-CN"/>
    </w:rPr>
  </w:style>
  <w:style w:type="character" w:customStyle="1" w:styleId="DNVGL-TOCHeadingChar">
    <w:name w:val="DNVGL-TOC Heading Char"/>
    <w:basedOn w:val="a2"/>
    <w:link w:val="DNVGL-TOCHeading"/>
    <w:uiPriority w:val="99"/>
    <w:rsid w:val="00B96D3C"/>
    <w:rPr>
      <w:rFonts w:ascii="Arial" w:eastAsiaTheme="minorEastAsia" w:hAnsi="Arial" w:cs="Verdana"/>
      <w:sz w:val="26"/>
      <w:szCs w:val="18"/>
      <w:lang w:val="de-DE"/>
    </w:rPr>
  </w:style>
  <w:style w:type="paragraph" w:customStyle="1" w:styleId="DNVGL-Cover-ProjectName">
    <w:name w:val="DNVGL-Cover-ProjectName"/>
    <w:basedOn w:val="a0"/>
    <w:link w:val="DNVGL-Cover-ProjectNameChar"/>
    <w:uiPriority w:val="99"/>
    <w:rsid w:val="00B96D3C"/>
    <w:pPr>
      <w:keepNext/>
      <w:keepLines/>
      <w:tabs>
        <w:tab w:val="clear" w:pos="851"/>
      </w:tabs>
      <w:contextualSpacing/>
      <w:jc w:val="left"/>
    </w:pPr>
    <w:rPr>
      <w:rFonts w:eastAsiaTheme="minorEastAsia" w:cs="Verdana"/>
      <w:b/>
      <w:caps/>
      <w:noProof/>
      <w:color w:val="565655"/>
      <w:sz w:val="26"/>
      <w:szCs w:val="18"/>
      <w:lang w:val="de-DE" w:eastAsia="zh-CN"/>
    </w:rPr>
  </w:style>
  <w:style w:type="character" w:customStyle="1" w:styleId="DNVGL-Cover-ProjectNameChar">
    <w:name w:val="DNVGL-Cover-ProjectName Char"/>
    <w:basedOn w:val="a2"/>
    <w:link w:val="DNVGL-Cover-ProjectName"/>
    <w:uiPriority w:val="99"/>
    <w:rsid w:val="00B96D3C"/>
    <w:rPr>
      <w:rFonts w:ascii="Arial" w:eastAsiaTheme="minorEastAsia" w:hAnsi="Arial" w:cs="Verdana"/>
      <w:b/>
      <w:caps/>
      <w:noProof/>
      <w:color w:val="565655"/>
      <w:sz w:val="26"/>
      <w:szCs w:val="18"/>
      <w:lang w:val="de-DE"/>
    </w:rPr>
  </w:style>
  <w:style w:type="paragraph" w:customStyle="1" w:styleId="DNVGL-Cover-ReportTitle">
    <w:name w:val="DNVGL-Cover-ReportTitle"/>
    <w:basedOn w:val="a0"/>
    <w:link w:val="DNVGL-Cover-ReportTitleChar"/>
    <w:uiPriority w:val="99"/>
    <w:rsid w:val="00B96D3C"/>
    <w:pPr>
      <w:keepNext/>
      <w:keepLines/>
      <w:tabs>
        <w:tab w:val="clear" w:pos="851"/>
      </w:tabs>
      <w:spacing w:after="240"/>
      <w:contextualSpacing/>
      <w:jc w:val="left"/>
    </w:pPr>
    <w:rPr>
      <w:rFonts w:eastAsiaTheme="minorEastAsia" w:cs="Verdana"/>
      <w:b/>
      <w:noProof/>
      <w:color w:val="00B1EC"/>
      <w:sz w:val="56"/>
      <w:szCs w:val="18"/>
      <w:lang w:val="de-DE" w:eastAsia="zh-CN"/>
    </w:rPr>
  </w:style>
  <w:style w:type="character" w:customStyle="1" w:styleId="DNVGL-Cover-ReportTitleChar">
    <w:name w:val="DNVGL-Cover-ReportTitle Char"/>
    <w:basedOn w:val="a2"/>
    <w:link w:val="DNVGL-Cover-ReportTitle"/>
    <w:uiPriority w:val="99"/>
    <w:rsid w:val="00B96D3C"/>
    <w:rPr>
      <w:rFonts w:ascii="Arial" w:eastAsiaTheme="minorEastAsia" w:hAnsi="Arial" w:cs="Verdana"/>
      <w:b/>
      <w:noProof/>
      <w:color w:val="00B1EC"/>
      <w:sz w:val="56"/>
      <w:szCs w:val="18"/>
      <w:lang w:val="de-DE"/>
    </w:rPr>
  </w:style>
  <w:style w:type="paragraph" w:customStyle="1" w:styleId="DNVGL-Cover-Company">
    <w:name w:val="DNVGL-Cover-Company"/>
    <w:basedOn w:val="a0"/>
    <w:link w:val="DNVGL-Cover-CompanyChar"/>
    <w:uiPriority w:val="99"/>
    <w:rsid w:val="00B96D3C"/>
    <w:pPr>
      <w:keepNext/>
      <w:keepLines/>
      <w:tabs>
        <w:tab w:val="clear" w:pos="851"/>
      </w:tabs>
      <w:contextualSpacing/>
      <w:jc w:val="left"/>
    </w:pPr>
    <w:rPr>
      <w:rFonts w:eastAsiaTheme="minorEastAsia" w:cs="Verdana"/>
      <w:b/>
      <w:noProof/>
      <w:color w:val="565655"/>
      <w:sz w:val="28"/>
      <w:szCs w:val="18"/>
      <w:lang w:val="de-DE" w:eastAsia="zh-CN"/>
    </w:rPr>
  </w:style>
  <w:style w:type="character" w:customStyle="1" w:styleId="DNVGL-Cover-CompanyChar">
    <w:name w:val="DNVGL-Cover-Company Char"/>
    <w:basedOn w:val="a2"/>
    <w:link w:val="DNVGL-Cover-Company"/>
    <w:uiPriority w:val="99"/>
    <w:rsid w:val="00B96D3C"/>
    <w:rPr>
      <w:rFonts w:ascii="Arial" w:eastAsiaTheme="minorEastAsia" w:hAnsi="Arial" w:cs="Verdana"/>
      <w:b/>
      <w:noProof/>
      <w:color w:val="565655"/>
      <w:sz w:val="28"/>
      <w:szCs w:val="18"/>
      <w:lang w:val="de-DE"/>
    </w:rPr>
  </w:style>
  <w:style w:type="paragraph" w:styleId="afb">
    <w:name w:val="Bibliography"/>
    <w:basedOn w:val="a0"/>
    <w:next w:val="a0"/>
    <w:uiPriority w:val="99"/>
    <w:semiHidden/>
    <w:unhideWhenUsed/>
    <w:rsid w:val="00B96D3C"/>
    <w:pPr>
      <w:tabs>
        <w:tab w:val="clear" w:pos="851"/>
      </w:tabs>
      <w:jc w:val="left"/>
    </w:pPr>
    <w:rPr>
      <w:rFonts w:eastAsiaTheme="minorEastAsia" w:cs="Verdana"/>
      <w:sz w:val="20"/>
      <w:szCs w:val="18"/>
      <w:lang w:val="de-DE" w:eastAsia="zh-CN"/>
    </w:rPr>
  </w:style>
  <w:style w:type="paragraph" w:styleId="afc">
    <w:name w:val="Block Text"/>
    <w:basedOn w:val="a0"/>
    <w:uiPriority w:val="99"/>
    <w:semiHidden/>
    <w:unhideWhenUsed/>
    <w:rsid w:val="00B96D3C"/>
    <w:pPr>
      <w:pBdr>
        <w:top w:val="single" w:sz="2" w:space="10" w:color="5B9BD5" w:themeColor="accent1" w:frame="1"/>
        <w:left w:val="single" w:sz="2" w:space="10" w:color="5B9BD5" w:themeColor="accent1" w:frame="1"/>
        <w:bottom w:val="single" w:sz="2" w:space="10" w:color="5B9BD5" w:themeColor="accent1" w:frame="1"/>
        <w:right w:val="single" w:sz="2" w:space="10" w:color="5B9BD5" w:themeColor="accent1" w:frame="1"/>
      </w:pBdr>
      <w:tabs>
        <w:tab w:val="clear" w:pos="851"/>
      </w:tabs>
      <w:ind w:left="1152" w:right="1152"/>
      <w:jc w:val="left"/>
    </w:pPr>
    <w:rPr>
      <w:rFonts w:asciiTheme="minorHAnsi" w:eastAsiaTheme="minorEastAsia" w:hAnsiTheme="minorHAnsi" w:cstheme="minorBidi"/>
      <w:i/>
      <w:iCs/>
      <w:color w:val="5B9BD5" w:themeColor="accent1"/>
      <w:sz w:val="20"/>
      <w:szCs w:val="18"/>
      <w:lang w:val="de-DE" w:eastAsia="zh-CN"/>
    </w:rPr>
  </w:style>
  <w:style w:type="paragraph" w:styleId="22">
    <w:name w:val="Body Text 2"/>
    <w:basedOn w:val="a0"/>
    <w:link w:val="23"/>
    <w:uiPriority w:val="99"/>
    <w:semiHidden/>
    <w:unhideWhenUsed/>
    <w:rsid w:val="00B96D3C"/>
    <w:pPr>
      <w:tabs>
        <w:tab w:val="clear" w:pos="851"/>
      </w:tabs>
      <w:spacing w:after="120" w:line="480" w:lineRule="auto"/>
      <w:jc w:val="left"/>
    </w:pPr>
    <w:rPr>
      <w:rFonts w:eastAsiaTheme="minorEastAsia" w:cs="Verdana"/>
      <w:sz w:val="20"/>
      <w:szCs w:val="18"/>
      <w:lang w:val="de-DE" w:eastAsia="zh-CN"/>
    </w:rPr>
  </w:style>
  <w:style w:type="character" w:customStyle="1" w:styleId="23">
    <w:name w:val="本文 2 (文字)"/>
    <w:basedOn w:val="a2"/>
    <w:link w:val="22"/>
    <w:uiPriority w:val="99"/>
    <w:semiHidden/>
    <w:rsid w:val="00B96D3C"/>
    <w:rPr>
      <w:rFonts w:ascii="Arial" w:eastAsiaTheme="minorEastAsia" w:hAnsi="Arial" w:cs="Verdana"/>
      <w:szCs w:val="18"/>
      <w:lang w:val="de-DE"/>
    </w:rPr>
  </w:style>
  <w:style w:type="paragraph" w:styleId="33">
    <w:name w:val="Body Text 3"/>
    <w:basedOn w:val="a0"/>
    <w:link w:val="34"/>
    <w:uiPriority w:val="99"/>
    <w:semiHidden/>
    <w:unhideWhenUsed/>
    <w:rsid w:val="00B96D3C"/>
    <w:pPr>
      <w:tabs>
        <w:tab w:val="clear" w:pos="851"/>
      </w:tabs>
      <w:spacing w:after="120"/>
      <w:jc w:val="left"/>
    </w:pPr>
    <w:rPr>
      <w:rFonts w:eastAsiaTheme="minorEastAsia" w:cs="Verdana"/>
      <w:sz w:val="16"/>
      <w:szCs w:val="16"/>
      <w:lang w:val="de-DE" w:eastAsia="zh-CN"/>
    </w:rPr>
  </w:style>
  <w:style w:type="character" w:customStyle="1" w:styleId="34">
    <w:name w:val="本文 3 (文字)"/>
    <w:basedOn w:val="a2"/>
    <w:link w:val="33"/>
    <w:uiPriority w:val="99"/>
    <w:semiHidden/>
    <w:rsid w:val="00B96D3C"/>
    <w:rPr>
      <w:rFonts w:ascii="Arial" w:eastAsiaTheme="minorEastAsia" w:hAnsi="Arial" w:cs="Verdana"/>
      <w:sz w:val="16"/>
      <w:szCs w:val="16"/>
      <w:lang w:val="de-DE"/>
    </w:rPr>
  </w:style>
  <w:style w:type="paragraph" w:styleId="afd">
    <w:name w:val="Body Text First Indent"/>
    <w:basedOn w:val="a1"/>
    <w:link w:val="afe"/>
    <w:uiPriority w:val="99"/>
    <w:semiHidden/>
    <w:unhideWhenUsed/>
    <w:rsid w:val="00B96D3C"/>
    <w:pPr>
      <w:spacing w:before="0" w:after="0" w:line="240" w:lineRule="auto"/>
      <w:ind w:firstLine="360"/>
    </w:pPr>
  </w:style>
  <w:style w:type="character" w:customStyle="1" w:styleId="afe">
    <w:name w:val="本文字下げ (文字)"/>
    <w:basedOn w:val="af7"/>
    <w:link w:val="afd"/>
    <w:uiPriority w:val="99"/>
    <w:semiHidden/>
    <w:rsid w:val="00B96D3C"/>
    <w:rPr>
      <w:rFonts w:ascii="Arial" w:eastAsiaTheme="minorEastAsia" w:hAnsi="Arial" w:cs="Verdana"/>
      <w:szCs w:val="18"/>
      <w:lang w:val="de-DE"/>
    </w:rPr>
  </w:style>
  <w:style w:type="paragraph" w:styleId="aff">
    <w:name w:val="Body Text Indent"/>
    <w:basedOn w:val="a0"/>
    <w:link w:val="aff0"/>
    <w:uiPriority w:val="99"/>
    <w:semiHidden/>
    <w:unhideWhenUsed/>
    <w:rsid w:val="00B96D3C"/>
    <w:pPr>
      <w:tabs>
        <w:tab w:val="clear" w:pos="851"/>
      </w:tabs>
      <w:spacing w:after="120"/>
      <w:ind w:left="283"/>
      <w:jc w:val="left"/>
    </w:pPr>
    <w:rPr>
      <w:rFonts w:eastAsiaTheme="minorEastAsia" w:cs="Verdana"/>
      <w:sz w:val="20"/>
      <w:szCs w:val="18"/>
      <w:lang w:val="de-DE" w:eastAsia="zh-CN"/>
    </w:rPr>
  </w:style>
  <w:style w:type="character" w:customStyle="1" w:styleId="aff0">
    <w:name w:val="本文インデント (文字)"/>
    <w:basedOn w:val="a2"/>
    <w:link w:val="aff"/>
    <w:uiPriority w:val="99"/>
    <w:semiHidden/>
    <w:rsid w:val="00B96D3C"/>
    <w:rPr>
      <w:rFonts w:ascii="Arial" w:eastAsiaTheme="minorEastAsia" w:hAnsi="Arial" w:cs="Verdana"/>
      <w:szCs w:val="18"/>
      <w:lang w:val="de-DE"/>
    </w:rPr>
  </w:style>
  <w:style w:type="paragraph" w:styleId="24">
    <w:name w:val="Body Text First Indent 2"/>
    <w:basedOn w:val="aff"/>
    <w:link w:val="25"/>
    <w:uiPriority w:val="99"/>
    <w:semiHidden/>
    <w:unhideWhenUsed/>
    <w:rsid w:val="00B96D3C"/>
    <w:pPr>
      <w:spacing w:after="0"/>
      <w:ind w:left="360" w:firstLine="360"/>
    </w:pPr>
  </w:style>
  <w:style w:type="character" w:customStyle="1" w:styleId="25">
    <w:name w:val="本文字下げ 2 (文字)"/>
    <w:basedOn w:val="aff0"/>
    <w:link w:val="24"/>
    <w:uiPriority w:val="99"/>
    <w:semiHidden/>
    <w:rsid w:val="00B96D3C"/>
    <w:rPr>
      <w:rFonts w:ascii="Arial" w:eastAsiaTheme="minorEastAsia" w:hAnsi="Arial" w:cs="Verdana"/>
      <w:szCs w:val="18"/>
      <w:lang w:val="de-DE"/>
    </w:rPr>
  </w:style>
  <w:style w:type="paragraph" w:styleId="26">
    <w:name w:val="Body Text Indent 2"/>
    <w:basedOn w:val="a0"/>
    <w:link w:val="27"/>
    <w:uiPriority w:val="99"/>
    <w:semiHidden/>
    <w:unhideWhenUsed/>
    <w:rsid w:val="00B96D3C"/>
    <w:pPr>
      <w:tabs>
        <w:tab w:val="clear" w:pos="851"/>
      </w:tabs>
      <w:spacing w:after="120" w:line="480" w:lineRule="auto"/>
      <w:ind w:left="283"/>
      <w:jc w:val="left"/>
    </w:pPr>
    <w:rPr>
      <w:rFonts w:eastAsiaTheme="minorEastAsia" w:cs="Verdana"/>
      <w:sz w:val="20"/>
      <w:szCs w:val="18"/>
      <w:lang w:val="de-DE" w:eastAsia="zh-CN"/>
    </w:rPr>
  </w:style>
  <w:style w:type="character" w:customStyle="1" w:styleId="27">
    <w:name w:val="本文インデント 2 (文字)"/>
    <w:basedOn w:val="a2"/>
    <w:link w:val="26"/>
    <w:uiPriority w:val="99"/>
    <w:semiHidden/>
    <w:rsid w:val="00B96D3C"/>
    <w:rPr>
      <w:rFonts w:ascii="Arial" w:eastAsiaTheme="minorEastAsia" w:hAnsi="Arial" w:cs="Verdana"/>
      <w:szCs w:val="18"/>
      <w:lang w:val="de-DE"/>
    </w:rPr>
  </w:style>
  <w:style w:type="paragraph" w:styleId="35">
    <w:name w:val="Body Text Indent 3"/>
    <w:basedOn w:val="a0"/>
    <w:link w:val="36"/>
    <w:uiPriority w:val="99"/>
    <w:semiHidden/>
    <w:unhideWhenUsed/>
    <w:rsid w:val="00B96D3C"/>
    <w:pPr>
      <w:tabs>
        <w:tab w:val="clear" w:pos="851"/>
      </w:tabs>
      <w:spacing w:after="120"/>
      <w:ind w:left="283"/>
      <w:jc w:val="left"/>
    </w:pPr>
    <w:rPr>
      <w:rFonts w:eastAsiaTheme="minorEastAsia" w:cs="Verdana"/>
      <w:sz w:val="16"/>
      <w:szCs w:val="16"/>
      <w:lang w:val="de-DE" w:eastAsia="zh-CN"/>
    </w:rPr>
  </w:style>
  <w:style w:type="character" w:customStyle="1" w:styleId="36">
    <w:name w:val="本文インデント 3 (文字)"/>
    <w:basedOn w:val="a2"/>
    <w:link w:val="35"/>
    <w:uiPriority w:val="99"/>
    <w:semiHidden/>
    <w:rsid w:val="00B96D3C"/>
    <w:rPr>
      <w:rFonts w:ascii="Arial" w:eastAsiaTheme="minorEastAsia" w:hAnsi="Arial" w:cs="Verdana"/>
      <w:sz w:val="16"/>
      <w:szCs w:val="16"/>
      <w:lang w:val="de-DE"/>
    </w:rPr>
  </w:style>
  <w:style w:type="character" w:styleId="aff1">
    <w:name w:val="Book Title"/>
    <w:basedOn w:val="a2"/>
    <w:uiPriority w:val="99"/>
    <w:unhideWhenUsed/>
    <w:rsid w:val="00B96D3C"/>
    <w:rPr>
      <w:b/>
      <w:bCs/>
      <w:smallCaps/>
      <w:spacing w:val="5"/>
    </w:rPr>
  </w:style>
  <w:style w:type="paragraph" w:styleId="aff2">
    <w:name w:val="Closing"/>
    <w:basedOn w:val="a0"/>
    <w:link w:val="aff3"/>
    <w:uiPriority w:val="99"/>
    <w:semiHidden/>
    <w:unhideWhenUsed/>
    <w:rsid w:val="00B96D3C"/>
    <w:pPr>
      <w:tabs>
        <w:tab w:val="clear" w:pos="851"/>
      </w:tabs>
      <w:ind w:left="4252"/>
      <w:jc w:val="left"/>
    </w:pPr>
    <w:rPr>
      <w:rFonts w:eastAsiaTheme="minorEastAsia" w:cs="Verdana"/>
      <w:sz w:val="20"/>
      <w:szCs w:val="18"/>
      <w:lang w:val="de-DE" w:eastAsia="zh-CN"/>
    </w:rPr>
  </w:style>
  <w:style w:type="character" w:customStyle="1" w:styleId="aff3">
    <w:name w:val="結語 (文字)"/>
    <w:basedOn w:val="a2"/>
    <w:link w:val="aff2"/>
    <w:uiPriority w:val="99"/>
    <w:semiHidden/>
    <w:rsid w:val="00B96D3C"/>
    <w:rPr>
      <w:rFonts w:ascii="Arial" w:eastAsiaTheme="minorEastAsia" w:hAnsi="Arial" w:cs="Verdana"/>
      <w:szCs w:val="18"/>
      <w:lang w:val="de-DE"/>
    </w:rPr>
  </w:style>
  <w:style w:type="paragraph" w:styleId="aff4">
    <w:name w:val="Date"/>
    <w:basedOn w:val="a0"/>
    <w:next w:val="a0"/>
    <w:link w:val="aff5"/>
    <w:uiPriority w:val="99"/>
    <w:semiHidden/>
    <w:unhideWhenUsed/>
    <w:rsid w:val="00B96D3C"/>
    <w:pPr>
      <w:tabs>
        <w:tab w:val="clear" w:pos="851"/>
      </w:tabs>
      <w:jc w:val="left"/>
    </w:pPr>
    <w:rPr>
      <w:rFonts w:eastAsiaTheme="minorEastAsia" w:cs="Verdana"/>
      <w:sz w:val="20"/>
      <w:szCs w:val="18"/>
      <w:lang w:val="de-DE" w:eastAsia="zh-CN"/>
    </w:rPr>
  </w:style>
  <w:style w:type="character" w:customStyle="1" w:styleId="aff5">
    <w:name w:val="日付 (文字)"/>
    <w:basedOn w:val="a2"/>
    <w:link w:val="aff4"/>
    <w:uiPriority w:val="99"/>
    <w:semiHidden/>
    <w:rsid w:val="00B96D3C"/>
    <w:rPr>
      <w:rFonts w:ascii="Arial" w:eastAsiaTheme="minorEastAsia" w:hAnsi="Arial" w:cs="Verdana"/>
      <w:szCs w:val="18"/>
      <w:lang w:val="de-DE"/>
    </w:rPr>
  </w:style>
  <w:style w:type="paragraph" w:styleId="aff6">
    <w:name w:val="Document Map"/>
    <w:basedOn w:val="a0"/>
    <w:link w:val="aff7"/>
    <w:uiPriority w:val="99"/>
    <w:semiHidden/>
    <w:unhideWhenUsed/>
    <w:rsid w:val="00B96D3C"/>
    <w:pPr>
      <w:tabs>
        <w:tab w:val="clear" w:pos="851"/>
      </w:tabs>
      <w:jc w:val="left"/>
    </w:pPr>
    <w:rPr>
      <w:rFonts w:ascii="Tahoma" w:eastAsiaTheme="minorEastAsia" w:hAnsi="Tahoma" w:cs="Tahoma"/>
      <w:sz w:val="16"/>
      <w:szCs w:val="16"/>
      <w:lang w:val="de-DE" w:eastAsia="zh-CN"/>
    </w:rPr>
  </w:style>
  <w:style w:type="character" w:customStyle="1" w:styleId="aff7">
    <w:name w:val="見出しマップ (文字)"/>
    <w:basedOn w:val="a2"/>
    <w:link w:val="aff6"/>
    <w:uiPriority w:val="99"/>
    <w:semiHidden/>
    <w:rsid w:val="00B96D3C"/>
    <w:rPr>
      <w:rFonts w:ascii="Tahoma" w:eastAsiaTheme="minorEastAsia" w:hAnsi="Tahoma" w:cs="Tahoma"/>
      <w:sz w:val="16"/>
      <w:szCs w:val="16"/>
      <w:lang w:val="de-DE"/>
    </w:rPr>
  </w:style>
  <w:style w:type="paragraph" w:styleId="aff8">
    <w:name w:val="E-mail Signature"/>
    <w:basedOn w:val="a0"/>
    <w:link w:val="aff9"/>
    <w:uiPriority w:val="99"/>
    <w:semiHidden/>
    <w:unhideWhenUsed/>
    <w:rsid w:val="00B96D3C"/>
    <w:pPr>
      <w:tabs>
        <w:tab w:val="clear" w:pos="851"/>
      </w:tabs>
      <w:jc w:val="left"/>
    </w:pPr>
    <w:rPr>
      <w:rFonts w:eastAsiaTheme="minorEastAsia" w:cs="Verdana"/>
      <w:sz w:val="20"/>
      <w:szCs w:val="18"/>
      <w:lang w:val="de-DE" w:eastAsia="zh-CN"/>
    </w:rPr>
  </w:style>
  <w:style w:type="character" w:customStyle="1" w:styleId="aff9">
    <w:name w:val="電子メール署名 (文字)"/>
    <w:basedOn w:val="a2"/>
    <w:link w:val="aff8"/>
    <w:uiPriority w:val="99"/>
    <w:semiHidden/>
    <w:rsid w:val="00B96D3C"/>
    <w:rPr>
      <w:rFonts w:ascii="Arial" w:eastAsiaTheme="minorEastAsia" w:hAnsi="Arial" w:cs="Verdana"/>
      <w:szCs w:val="18"/>
      <w:lang w:val="de-DE"/>
    </w:rPr>
  </w:style>
  <w:style w:type="character" w:styleId="affa">
    <w:name w:val="Emphasis"/>
    <w:basedOn w:val="a2"/>
    <w:uiPriority w:val="99"/>
    <w:unhideWhenUsed/>
    <w:rsid w:val="00B96D3C"/>
    <w:rPr>
      <w:i/>
      <w:iCs/>
    </w:rPr>
  </w:style>
  <w:style w:type="character" w:styleId="affb">
    <w:name w:val="endnote reference"/>
    <w:basedOn w:val="a2"/>
    <w:uiPriority w:val="99"/>
    <w:semiHidden/>
    <w:unhideWhenUsed/>
    <w:rsid w:val="00B96D3C"/>
    <w:rPr>
      <w:vertAlign w:val="superscript"/>
    </w:rPr>
  </w:style>
  <w:style w:type="paragraph" w:styleId="affc">
    <w:name w:val="endnote text"/>
    <w:basedOn w:val="a0"/>
    <w:link w:val="affd"/>
    <w:uiPriority w:val="99"/>
    <w:semiHidden/>
    <w:unhideWhenUsed/>
    <w:rsid w:val="00B96D3C"/>
    <w:pPr>
      <w:tabs>
        <w:tab w:val="clear" w:pos="851"/>
      </w:tabs>
      <w:jc w:val="left"/>
    </w:pPr>
    <w:rPr>
      <w:rFonts w:eastAsiaTheme="minorEastAsia" w:cs="Verdana"/>
      <w:sz w:val="20"/>
      <w:lang w:val="de-DE" w:eastAsia="zh-CN"/>
    </w:rPr>
  </w:style>
  <w:style w:type="character" w:customStyle="1" w:styleId="affd">
    <w:name w:val="文末脚注文字列 (文字)"/>
    <w:basedOn w:val="a2"/>
    <w:link w:val="affc"/>
    <w:uiPriority w:val="99"/>
    <w:semiHidden/>
    <w:rsid w:val="00B96D3C"/>
    <w:rPr>
      <w:rFonts w:ascii="Arial" w:eastAsiaTheme="minorEastAsia" w:hAnsi="Arial" w:cs="Verdana"/>
      <w:lang w:val="de-DE"/>
    </w:rPr>
  </w:style>
  <w:style w:type="paragraph" w:styleId="affe">
    <w:name w:val="envelope address"/>
    <w:basedOn w:val="a0"/>
    <w:uiPriority w:val="99"/>
    <w:semiHidden/>
    <w:unhideWhenUsed/>
    <w:rsid w:val="00B96D3C"/>
    <w:pPr>
      <w:framePr w:w="7920" w:h="1980" w:hRule="exact" w:hSpace="180" w:wrap="auto" w:hAnchor="page" w:xAlign="center" w:yAlign="bottom"/>
      <w:tabs>
        <w:tab w:val="clear" w:pos="851"/>
      </w:tabs>
      <w:ind w:left="2880"/>
      <w:jc w:val="left"/>
    </w:pPr>
    <w:rPr>
      <w:rFonts w:asciiTheme="majorHAnsi" w:eastAsiaTheme="majorEastAsia" w:hAnsiTheme="majorHAnsi" w:cstheme="majorBidi"/>
      <w:sz w:val="24"/>
      <w:szCs w:val="24"/>
      <w:lang w:val="de-DE" w:eastAsia="zh-CN"/>
    </w:rPr>
  </w:style>
  <w:style w:type="paragraph" w:styleId="afff">
    <w:name w:val="envelope return"/>
    <w:basedOn w:val="a0"/>
    <w:uiPriority w:val="99"/>
    <w:semiHidden/>
    <w:unhideWhenUsed/>
    <w:rsid w:val="00B96D3C"/>
    <w:pPr>
      <w:tabs>
        <w:tab w:val="clear" w:pos="851"/>
      </w:tabs>
      <w:jc w:val="left"/>
    </w:pPr>
    <w:rPr>
      <w:rFonts w:asciiTheme="majorHAnsi" w:eastAsiaTheme="majorEastAsia" w:hAnsiTheme="majorHAnsi" w:cstheme="majorBidi"/>
      <w:sz w:val="20"/>
      <w:lang w:val="de-DE" w:eastAsia="zh-CN"/>
    </w:rPr>
  </w:style>
  <w:style w:type="character" w:styleId="afff0">
    <w:name w:val="FollowedHyperlink"/>
    <w:basedOn w:val="a2"/>
    <w:uiPriority w:val="99"/>
    <w:semiHidden/>
    <w:unhideWhenUsed/>
    <w:rsid w:val="00B96D3C"/>
    <w:rPr>
      <w:color w:val="954F72" w:themeColor="followedHyperlink"/>
      <w:u w:val="single"/>
    </w:rPr>
  </w:style>
  <w:style w:type="character" w:styleId="HTML">
    <w:name w:val="HTML Acronym"/>
    <w:basedOn w:val="a2"/>
    <w:uiPriority w:val="99"/>
    <w:semiHidden/>
    <w:unhideWhenUsed/>
    <w:rsid w:val="00B96D3C"/>
  </w:style>
  <w:style w:type="paragraph" w:styleId="HTML0">
    <w:name w:val="HTML Address"/>
    <w:basedOn w:val="a0"/>
    <w:link w:val="HTML1"/>
    <w:uiPriority w:val="99"/>
    <w:semiHidden/>
    <w:unhideWhenUsed/>
    <w:rsid w:val="00B96D3C"/>
    <w:pPr>
      <w:tabs>
        <w:tab w:val="clear" w:pos="851"/>
      </w:tabs>
      <w:jc w:val="left"/>
    </w:pPr>
    <w:rPr>
      <w:rFonts w:eastAsiaTheme="minorEastAsia" w:cs="Verdana"/>
      <w:i/>
      <w:iCs/>
      <w:sz w:val="20"/>
      <w:szCs w:val="18"/>
      <w:lang w:val="de-DE" w:eastAsia="zh-CN"/>
    </w:rPr>
  </w:style>
  <w:style w:type="character" w:customStyle="1" w:styleId="HTML1">
    <w:name w:val="HTML アドレス (文字)"/>
    <w:basedOn w:val="a2"/>
    <w:link w:val="HTML0"/>
    <w:uiPriority w:val="99"/>
    <w:semiHidden/>
    <w:rsid w:val="00B96D3C"/>
    <w:rPr>
      <w:rFonts w:ascii="Arial" w:eastAsiaTheme="minorEastAsia" w:hAnsi="Arial" w:cs="Verdana"/>
      <w:i/>
      <w:iCs/>
      <w:szCs w:val="18"/>
      <w:lang w:val="de-DE"/>
    </w:rPr>
  </w:style>
  <w:style w:type="character" w:styleId="HTML2">
    <w:name w:val="HTML Cite"/>
    <w:basedOn w:val="a2"/>
    <w:uiPriority w:val="99"/>
    <w:semiHidden/>
    <w:unhideWhenUsed/>
    <w:rsid w:val="00B96D3C"/>
    <w:rPr>
      <w:i/>
      <w:iCs/>
    </w:rPr>
  </w:style>
  <w:style w:type="character" w:styleId="HTML3">
    <w:name w:val="HTML Code"/>
    <w:basedOn w:val="a2"/>
    <w:uiPriority w:val="99"/>
    <w:semiHidden/>
    <w:unhideWhenUsed/>
    <w:rsid w:val="00B96D3C"/>
    <w:rPr>
      <w:rFonts w:ascii="Consolas" w:hAnsi="Consolas"/>
      <w:sz w:val="20"/>
      <w:szCs w:val="20"/>
    </w:rPr>
  </w:style>
  <w:style w:type="character" w:styleId="HTML4">
    <w:name w:val="HTML Definition"/>
    <w:basedOn w:val="a2"/>
    <w:uiPriority w:val="99"/>
    <w:semiHidden/>
    <w:unhideWhenUsed/>
    <w:rsid w:val="00B96D3C"/>
    <w:rPr>
      <w:i/>
      <w:iCs/>
    </w:rPr>
  </w:style>
  <w:style w:type="character" w:styleId="HTML5">
    <w:name w:val="HTML Keyboard"/>
    <w:basedOn w:val="a2"/>
    <w:uiPriority w:val="99"/>
    <w:semiHidden/>
    <w:unhideWhenUsed/>
    <w:rsid w:val="00B96D3C"/>
    <w:rPr>
      <w:rFonts w:ascii="Consolas" w:hAnsi="Consolas"/>
      <w:sz w:val="20"/>
      <w:szCs w:val="20"/>
    </w:rPr>
  </w:style>
  <w:style w:type="paragraph" w:styleId="HTML6">
    <w:name w:val="HTML Preformatted"/>
    <w:basedOn w:val="a0"/>
    <w:link w:val="HTML7"/>
    <w:uiPriority w:val="99"/>
    <w:semiHidden/>
    <w:unhideWhenUsed/>
    <w:rsid w:val="00B96D3C"/>
    <w:pPr>
      <w:tabs>
        <w:tab w:val="clear" w:pos="851"/>
      </w:tabs>
      <w:jc w:val="left"/>
    </w:pPr>
    <w:rPr>
      <w:rFonts w:ascii="Consolas" w:eastAsiaTheme="minorEastAsia" w:hAnsi="Consolas" w:cs="Verdana"/>
      <w:sz w:val="20"/>
      <w:lang w:val="de-DE" w:eastAsia="zh-CN"/>
    </w:rPr>
  </w:style>
  <w:style w:type="character" w:customStyle="1" w:styleId="HTML7">
    <w:name w:val="HTML 書式付き (文字)"/>
    <w:basedOn w:val="a2"/>
    <w:link w:val="HTML6"/>
    <w:uiPriority w:val="99"/>
    <w:semiHidden/>
    <w:rsid w:val="00B96D3C"/>
    <w:rPr>
      <w:rFonts w:ascii="Consolas" w:eastAsiaTheme="minorEastAsia" w:hAnsi="Consolas" w:cs="Verdana"/>
      <w:lang w:val="de-DE"/>
    </w:rPr>
  </w:style>
  <w:style w:type="character" w:styleId="HTML8">
    <w:name w:val="HTML Sample"/>
    <w:basedOn w:val="a2"/>
    <w:uiPriority w:val="99"/>
    <w:semiHidden/>
    <w:unhideWhenUsed/>
    <w:rsid w:val="00B96D3C"/>
    <w:rPr>
      <w:rFonts w:ascii="Consolas" w:hAnsi="Consolas"/>
      <w:sz w:val="24"/>
      <w:szCs w:val="24"/>
    </w:rPr>
  </w:style>
  <w:style w:type="character" w:styleId="HTML9">
    <w:name w:val="HTML Typewriter"/>
    <w:basedOn w:val="a2"/>
    <w:uiPriority w:val="99"/>
    <w:semiHidden/>
    <w:unhideWhenUsed/>
    <w:rsid w:val="00B96D3C"/>
    <w:rPr>
      <w:rFonts w:ascii="Consolas" w:hAnsi="Consolas"/>
      <w:sz w:val="20"/>
      <w:szCs w:val="20"/>
    </w:rPr>
  </w:style>
  <w:style w:type="character" w:styleId="HTMLa">
    <w:name w:val="HTML Variable"/>
    <w:basedOn w:val="a2"/>
    <w:uiPriority w:val="99"/>
    <w:semiHidden/>
    <w:unhideWhenUsed/>
    <w:rsid w:val="00B96D3C"/>
    <w:rPr>
      <w:i/>
      <w:iCs/>
    </w:rPr>
  </w:style>
  <w:style w:type="character" w:styleId="afff1">
    <w:name w:val="Hyperlink"/>
    <w:basedOn w:val="a2"/>
    <w:uiPriority w:val="99"/>
    <w:semiHidden/>
    <w:unhideWhenUsed/>
    <w:rsid w:val="00B96D3C"/>
    <w:rPr>
      <w:color w:val="0563C1" w:themeColor="hyperlink"/>
      <w:u w:val="single"/>
    </w:rPr>
  </w:style>
  <w:style w:type="paragraph" w:styleId="12">
    <w:name w:val="index 1"/>
    <w:basedOn w:val="a0"/>
    <w:next w:val="a0"/>
    <w:autoRedefine/>
    <w:uiPriority w:val="99"/>
    <w:semiHidden/>
    <w:unhideWhenUsed/>
    <w:rsid w:val="00B96D3C"/>
    <w:pPr>
      <w:tabs>
        <w:tab w:val="clear" w:pos="851"/>
      </w:tabs>
      <w:ind w:left="180" w:hanging="180"/>
      <w:jc w:val="left"/>
    </w:pPr>
    <w:rPr>
      <w:rFonts w:eastAsiaTheme="minorEastAsia" w:cs="Verdana"/>
      <w:sz w:val="20"/>
      <w:szCs w:val="18"/>
      <w:lang w:val="de-DE" w:eastAsia="zh-CN"/>
    </w:rPr>
  </w:style>
  <w:style w:type="paragraph" w:styleId="28">
    <w:name w:val="index 2"/>
    <w:basedOn w:val="a0"/>
    <w:next w:val="a0"/>
    <w:autoRedefine/>
    <w:uiPriority w:val="99"/>
    <w:semiHidden/>
    <w:unhideWhenUsed/>
    <w:rsid w:val="00B96D3C"/>
    <w:pPr>
      <w:tabs>
        <w:tab w:val="clear" w:pos="851"/>
      </w:tabs>
      <w:ind w:left="360" w:hanging="180"/>
      <w:jc w:val="left"/>
    </w:pPr>
    <w:rPr>
      <w:rFonts w:eastAsiaTheme="minorEastAsia" w:cs="Verdana"/>
      <w:sz w:val="20"/>
      <w:szCs w:val="18"/>
      <w:lang w:val="de-DE" w:eastAsia="zh-CN"/>
    </w:rPr>
  </w:style>
  <w:style w:type="paragraph" w:styleId="37">
    <w:name w:val="index 3"/>
    <w:basedOn w:val="a0"/>
    <w:next w:val="a0"/>
    <w:autoRedefine/>
    <w:uiPriority w:val="99"/>
    <w:semiHidden/>
    <w:unhideWhenUsed/>
    <w:rsid w:val="00B96D3C"/>
    <w:pPr>
      <w:tabs>
        <w:tab w:val="clear" w:pos="851"/>
      </w:tabs>
      <w:ind w:left="540" w:hanging="180"/>
      <w:jc w:val="left"/>
    </w:pPr>
    <w:rPr>
      <w:rFonts w:eastAsiaTheme="minorEastAsia" w:cs="Verdana"/>
      <w:sz w:val="20"/>
      <w:szCs w:val="18"/>
      <w:lang w:val="de-DE" w:eastAsia="zh-CN"/>
    </w:rPr>
  </w:style>
  <w:style w:type="paragraph" w:styleId="43">
    <w:name w:val="index 4"/>
    <w:basedOn w:val="a0"/>
    <w:next w:val="a0"/>
    <w:autoRedefine/>
    <w:uiPriority w:val="99"/>
    <w:semiHidden/>
    <w:unhideWhenUsed/>
    <w:rsid w:val="00B96D3C"/>
    <w:pPr>
      <w:tabs>
        <w:tab w:val="clear" w:pos="851"/>
      </w:tabs>
      <w:ind w:left="720" w:hanging="180"/>
      <w:jc w:val="left"/>
    </w:pPr>
    <w:rPr>
      <w:rFonts w:eastAsiaTheme="minorEastAsia" w:cs="Verdana"/>
      <w:sz w:val="20"/>
      <w:szCs w:val="18"/>
      <w:lang w:val="de-DE" w:eastAsia="zh-CN"/>
    </w:rPr>
  </w:style>
  <w:style w:type="paragraph" w:styleId="53">
    <w:name w:val="index 5"/>
    <w:basedOn w:val="a0"/>
    <w:next w:val="a0"/>
    <w:autoRedefine/>
    <w:uiPriority w:val="99"/>
    <w:semiHidden/>
    <w:unhideWhenUsed/>
    <w:rsid w:val="00B96D3C"/>
    <w:pPr>
      <w:tabs>
        <w:tab w:val="clear" w:pos="851"/>
      </w:tabs>
      <w:ind w:left="900" w:hanging="180"/>
      <w:jc w:val="left"/>
    </w:pPr>
    <w:rPr>
      <w:rFonts w:eastAsiaTheme="minorEastAsia" w:cs="Verdana"/>
      <w:sz w:val="20"/>
      <w:szCs w:val="18"/>
      <w:lang w:val="de-DE" w:eastAsia="zh-CN"/>
    </w:rPr>
  </w:style>
  <w:style w:type="paragraph" w:styleId="62">
    <w:name w:val="index 6"/>
    <w:basedOn w:val="a0"/>
    <w:next w:val="a0"/>
    <w:autoRedefine/>
    <w:uiPriority w:val="99"/>
    <w:semiHidden/>
    <w:unhideWhenUsed/>
    <w:rsid w:val="00B96D3C"/>
    <w:pPr>
      <w:tabs>
        <w:tab w:val="clear" w:pos="851"/>
      </w:tabs>
      <w:ind w:left="1080" w:hanging="180"/>
      <w:jc w:val="left"/>
    </w:pPr>
    <w:rPr>
      <w:rFonts w:eastAsiaTheme="minorEastAsia" w:cs="Verdana"/>
      <w:sz w:val="20"/>
      <w:szCs w:val="18"/>
      <w:lang w:val="de-DE" w:eastAsia="zh-CN"/>
    </w:rPr>
  </w:style>
  <w:style w:type="paragraph" w:styleId="72">
    <w:name w:val="index 7"/>
    <w:basedOn w:val="a0"/>
    <w:next w:val="a0"/>
    <w:autoRedefine/>
    <w:uiPriority w:val="99"/>
    <w:semiHidden/>
    <w:unhideWhenUsed/>
    <w:rsid w:val="00B96D3C"/>
    <w:pPr>
      <w:tabs>
        <w:tab w:val="clear" w:pos="851"/>
      </w:tabs>
      <w:ind w:left="1260" w:hanging="180"/>
      <w:jc w:val="left"/>
    </w:pPr>
    <w:rPr>
      <w:rFonts w:eastAsiaTheme="minorEastAsia" w:cs="Verdana"/>
      <w:sz w:val="20"/>
      <w:szCs w:val="18"/>
      <w:lang w:val="de-DE" w:eastAsia="zh-CN"/>
    </w:rPr>
  </w:style>
  <w:style w:type="paragraph" w:styleId="82">
    <w:name w:val="index 8"/>
    <w:basedOn w:val="a0"/>
    <w:next w:val="a0"/>
    <w:autoRedefine/>
    <w:uiPriority w:val="99"/>
    <w:semiHidden/>
    <w:unhideWhenUsed/>
    <w:rsid w:val="00B96D3C"/>
    <w:pPr>
      <w:tabs>
        <w:tab w:val="clear" w:pos="851"/>
      </w:tabs>
      <w:ind w:left="1440" w:hanging="180"/>
      <w:jc w:val="left"/>
    </w:pPr>
    <w:rPr>
      <w:rFonts w:eastAsiaTheme="minorEastAsia" w:cs="Verdana"/>
      <w:sz w:val="20"/>
      <w:szCs w:val="18"/>
      <w:lang w:val="de-DE" w:eastAsia="zh-CN"/>
    </w:rPr>
  </w:style>
  <w:style w:type="paragraph" w:styleId="91">
    <w:name w:val="index 9"/>
    <w:basedOn w:val="a0"/>
    <w:next w:val="a0"/>
    <w:autoRedefine/>
    <w:uiPriority w:val="99"/>
    <w:semiHidden/>
    <w:unhideWhenUsed/>
    <w:rsid w:val="00B96D3C"/>
    <w:pPr>
      <w:tabs>
        <w:tab w:val="clear" w:pos="851"/>
      </w:tabs>
      <w:ind w:left="1620" w:hanging="180"/>
      <w:jc w:val="left"/>
    </w:pPr>
    <w:rPr>
      <w:rFonts w:eastAsiaTheme="minorEastAsia" w:cs="Verdana"/>
      <w:sz w:val="20"/>
      <w:szCs w:val="18"/>
      <w:lang w:val="de-DE" w:eastAsia="zh-CN"/>
    </w:rPr>
  </w:style>
  <w:style w:type="paragraph" w:styleId="afff2">
    <w:name w:val="index heading"/>
    <w:basedOn w:val="a0"/>
    <w:next w:val="12"/>
    <w:uiPriority w:val="99"/>
    <w:semiHidden/>
    <w:unhideWhenUsed/>
    <w:rsid w:val="00B96D3C"/>
    <w:pPr>
      <w:tabs>
        <w:tab w:val="clear" w:pos="851"/>
      </w:tabs>
      <w:jc w:val="left"/>
    </w:pPr>
    <w:rPr>
      <w:rFonts w:asciiTheme="majorHAnsi" w:eastAsiaTheme="majorEastAsia" w:hAnsiTheme="majorHAnsi" w:cstheme="majorBidi"/>
      <w:b/>
      <w:bCs/>
      <w:sz w:val="20"/>
      <w:szCs w:val="18"/>
      <w:lang w:val="de-DE" w:eastAsia="zh-CN"/>
    </w:rPr>
  </w:style>
  <w:style w:type="character" w:styleId="29">
    <w:name w:val="Intense Emphasis"/>
    <w:basedOn w:val="a2"/>
    <w:uiPriority w:val="99"/>
    <w:unhideWhenUsed/>
    <w:rsid w:val="00B96D3C"/>
    <w:rPr>
      <w:b/>
      <w:bCs/>
      <w:i/>
      <w:iCs/>
      <w:color w:val="5B9BD5" w:themeColor="accent1"/>
    </w:rPr>
  </w:style>
  <w:style w:type="paragraph" w:styleId="2a">
    <w:name w:val="Intense Quote"/>
    <w:basedOn w:val="a0"/>
    <w:next w:val="a0"/>
    <w:link w:val="2b"/>
    <w:uiPriority w:val="99"/>
    <w:unhideWhenUsed/>
    <w:rsid w:val="00B96D3C"/>
    <w:pPr>
      <w:pBdr>
        <w:bottom w:val="single" w:sz="4" w:space="4" w:color="5B9BD5" w:themeColor="accent1"/>
      </w:pBdr>
      <w:tabs>
        <w:tab w:val="clear" w:pos="851"/>
      </w:tabs>
      <w:spacing w:before="200" w:after="280"/>
      <w:ind w:left="936" w:right="936"/>
      <w:jc w:val="left"/>
    </w:pPr>
    <w:rPr>
      <w:rFonts w:eastAsiaTheme="minorEastAsia" w:cs="Verdana"/>
      <w:b/>
      <w:bCs/>
      <w:i/>
      <w:iCs/>
      <w:color w:val="5B9BD5" w:themeColor="accent1"/>
      <w:sz w:val="20"/>
      <w:szCs w:val="18"/>
      <w:lang w:val="de-DE" w:eastAsia="zh-CN"/>
    </w:rPr>
  </w:style>
  <w:style w:type="character" w:customStyle="1" w:styleId="2b">
    <w:name w:val="引用文 2 (文字)"/>
    <w:basedOn w:val="a2"/>
    <w:link w:val="2a"/>
    <w:uiPriority w:val="99"/>
    <w:rsid w:val="00B96D3C"/>
    <w:rPr>
      <w:rFonts w:ascii="Arial" w:eastAsiaTheme="minorEastAsia" w:hAnsi="Arial" w:cs="Verdana"/>
      <w:b/>
      <w:bCs/>
      <w:i/>
      <w:iCs/>
      <w:color w:val="5B9BD5" w:themeColor="accent1"/>
      <w:szCs w:val="18"/>
      <w:lang w:val="de-DE"/>
    </w:rPr>
  </w:style>
  <w:style w:type="character" w:styleId="2c">
    <w:name w:val="Intense Reference"/>
    <w:basedOn w:val="a2"/>
    <w:uiPriority w:val="99"/>
    <w:unhideWhenUsed/>
    <w:rsid w:val="00B96D3C"/>
    <w:rPr>
      <w:b/>
      <w:bCs/>
      <w:smallCaps/>
      <w:color w:val="ED7D31" w:themeColor="accent2"/>
      <w:spacing w:val="5"/>
      <w:u w:val="single"/>
    </w:rPr>
  </w:style>
  <w:style w:type="character" w:styleId="afff3">
    <w:name w:val="line number"/>
    <w:basedOn w:val="a2"/>
    <w:uiPriority w:val="99"/>
    <w:semiHidden/>
    <w:unhideWhenUsed/>
    <w:rsid w:val="00B96D3C"/>
  </w:style>
  <w:style w:type="paragraph" w:styleId="afff4">
    <w:name w:val="List"/>
    <w:basedOn w:val="a0"/>
    <w:uiPriority w:val="99"/>
    <w:semiHidden/>
    <w:unhideWhenUsed/>
    <w:rsid w:val="00B96D3C"/>
    <w:pPr>
      <w:tabs>
        <w:tab w:val="clear" w:pos="851"/>
      </w:tabs>
      <w:ind w:left="283" w:hanging="283"/>
      <w:contextualSpacing/>
      <w:jc w:val="left"/>
    </w:pPr>
    <w:rPr>
      <w:rFonts w:eastAsiaTheme="minorEastAsia" w:cs="Verdana"/>
      <w:sz w:val="20"/>
      <w:szCs w:val="18"/>
      <w:lang w:val="de-DE" w:eastAsia="zh-CN"/>
    </w:rPr>
  </w:style>
  <w:style w:type="paragraph" w:styleId="2d">
    <w:name w:val="List 2"/>
    <w:basedOn w:val="a0"/>
    <w:uiPriority w:val="99"/>
    <w:semiHidden/>
    <w:unhideWhenUsed/>
    <w:rsid w:val="00B96D3C"/>
    <w:pPr>
      <w:tabs>
        <w:tab w:val="clear" w:pos="851"/>
      </w:tabs>
      <w:ind w:left="566" w:hanging="283"/>
      <w:contextualSpacing/>
      <w:jc w:val="left"/>
    </w:pPr>
    <w:rPr>
      <w:rFonts w:eastAsiaTheme="minorEastAsia" w:cs="Verdana"/>
      <w:sz w:val="20"/>
      <w:szCs w:val="18"/>
      <w:lang w:val="de-DE" w:eastAsia="zh-CN"/>
    </w:rPr>
  </w:style>
  <w:style w:type="paragraph" w:styleId="38">
    <w:name w:val="List 3"/>
    <w:basedOn w:val="a0"/>
    <w:uiPriority w:val="99"/>
    <w:semiHidden/>
    <w:unhideWhenUsed/>
    <w:rsid w:val="00B96D3C"/>
    <w:pPr>
      <w:tabs>
        <w:tab w:val="clear" w:pos="851"/>
      </w:tabs>
      <w:ind w:left="849" w:hanging="283"/>
      <w:contextualSpacing/>
      <w:jc w:val="left"/>
    </w:pPr>
    <w:rPr>
      <w:rFonts w:eastAsiaTheme="minorEastAsia" w:cs="Verdana"/>
      <w:sz w:val="20"/>
      <w:szCs w:val="18"/>
      <w:lang w:val="de-DE" w:eastAsia="zh-CN"/>
    </w:rPr>
  </w:style>
  <w:style w:type="paragraph" w:styleId="44">
    <w:name w:val="List 4"/>
    <w:basedOn w:val="a0"/>
    <w:uiPriority w:val="99"/>
    <w:semiHidden/>
    <w:unhideWhenUsed/>
    <w:rsid w:val="00B96D3C"/>
    <w:pPr>
      <w:tabs>
        <w:tab w:val="clear" w:pos="851"/>
      </w:tabs>
      <w:ind w:left="1132" w:hanging="283"/>
      <w:contextualSpacing/>
      <w:jc w:val="left"/>
    </w:pPr>
    <w:rPr>
      <w:rFonts w:eastAsiaTheme="minorEastAsia" w:cs="Verdana"/>
      <w:sz w:val="20"/>
      <w:szCs w:val="18"/>
      <w:lang w:val="de-DE" w:eastAsia="zh-CN"/>
    </w:rPr>
  </w:style>
  <w:style w:type="paragraph" w:styleId="54">
    <w:name w:val="List 5"/>
    <w:basedOn w:val="a0"/>
    <w:uiPriority w:val="99"/>
    <w:semiHidden/>
    <w:unhideWhenUsed/>
    <w:rsid w:val="00B96D3C"/>
    <w:pPr>
      <w:tabs>
        <w:tab w:val="clear" w:pos="851"/>
      </w:tabs>
      <w:ind w:left="1415" w:hanging="283"/>
      <w:contextualSpacing/>
      <w:jc w:val="left"/>
    </w:pPr>
    <w:rPr>
      <w:rFonts w:eastAsiaTheme="minorEastAsia" w:cs="Verdana"/>
      <w:sz w:val="20"/>
      <w:szCs w:val="18"/>
      <w:lang w:val="de-DE" w:eastAsia="zh-CN"/>
    </w:rPr>
  </w:style>
  <w:style w:type="paragraph" w:styleId="2e">
    <w:name w:val="List Bullet 2"/>
    <w:basedOn w:val="a0"/>
    <w:uiPriority w:val="99"/>
    <w:semiHidden/>
    <w:unhideWhenUsed/>
    <w:rsid w:val="00B96D3C"/>
    <w:pPr>
      <w:tabs>
        <w:tab w:val="clear" w:pos="851"/>
        <w:tab w:val="num" w:pos="643"/>
      </w:tabs>
      <w:ind w:left="643" w:hanging="360"/>
      <w:contextualSpacing/>
      <w:jc w:val="left"/>
    </w:pPr>
    <w:rPr>
      <w:rFonts w:eastAsiaTheme="minorEastAsia" w:cs="Verdana"/>
      <w:sz w:val="20"/>
      <w:szCs w:val="18"/>
      <w:lang w:val="de-DE" w:eastAsia="zh-CN"/>
    </w:rPr>
  </w:style>
  <w:style w:type="paragraph" w:styleId="39">
    <w:name w:val="List Bullet 3"/>
    <w:basedOn w:val="a0"/>
    <w:uiPriority w:val="99"/>
    <w:semiHidden/>
    <w:unhideWhenUsed/>
    <w:rsid w:val="00B96D3C"/>
    <w:pPr>
      <w:tabs>
        <w:tab w:val="clear" w:pos="851"/>
        <w:tab w:val="num" w:pos="926"/>
      </w:tabs>
      <w:ind w:left="926" w:hanging="360"/>
      <w:contextualSpacing/>
      <w:jc w:val="left"/>
    </w:pPr>
    <w:rPr>
      <w:rFonts w:eastAsiaTheme="minorEastAsia" w:cs="Verdana"/>
      <w:sz w:val="20"/>
      <w:szCs w:val="18"/>
      <w:lang w:val="de-DE" w:eastAsia="zh-CN"/>
    </w:rPr>
  </w:style>
  <w:style w:type="paragraph" w:styleId="45">
    <w:name w:val="List Bullet 4"/>
    <w:basedOn w:val="a0"/>
    <w:uiPriority w:val="99"/>
    <w:semiHidden/>
    <w:unhideWhenUsed/>
    <w:rsid w:val="00B96D3C"/>
    <w:pPr>
      <w:tabs>
        <w:tab w:val="clear" w:pos="851"/>
        <w:tab w:val="num" w:pos="1209"/>
      </w:tabs>
      <w:ind w:left="1209" w:hanging="360"/>
      <w:contextualSpacing/>
      <w:jc w:val="left"/>
    </w:pPr>
    <w:rPr>
      <w:rFonts w:eastAsiaTheme="minorEastAsia" w:cs="Verdana"/>
      <w:sz w:val="20"/>
      <w:szCs w:val="18"/>
      <w:lang w:val="de-DE" w:eastAsia="zh-CN"/>
    </w:rPr>
  </w:style>
  <w:style w:type="paragraph" w:styleId="55">
    <w:name w:val="List Bullet 5"/>
    <w:basedOn w:val="a0"/>
    <w:uiPriority w:val="99"/>
    <w:semiHidden/>
    <w:unhideWhenUsed/>
    <w:rsid w:val="00B96D3C"/>
    <w:pPr>
      <w:tabs>
        <w:tab w:val="clear" w:pos="851"/>
        <w:tab w:val="num" w:pos="1492"/>
      </w:tabs>
      <w:ind w:left="1492" w:hanging="360"/>
      <w:contextualSpacing/>
      <w:jc w:val="left"/>
    </w:pPr>
    <w:rPr>
      <w:rFonts w:eastAsiaTheme="minorEastAsia" w:cs="Verdana"/>
      <w:sz w:val="20"/>
      <w:szCs w:val="18"/>
      <w:lang w:val="de-DE" w:eastAsia="zh-CN"/>
    </w:rPr>
  </w:style>
  <w:style w:type="paragraph" w:styleId="afff5">
    <w:name w:val="List Continue"/>
    <w:basedOn w:val="a0"/>
    <w:uiPriority w:val="99"/>
    <w:semiHidden/>
    <w:unhideWhenUsed/>
    <w:rsid w:val="00B96D3C"/>
    <w:pPr>
      <w:tabs>
        <w:tab w:val="clear" w:pos="851"/>
      </w:tabs>
      <w:spacing w:after="120"/>
      <w:ind w:left="283"/>
      <w:contextualSpacing/>
      <w:jc w:val="left"/>
    </w:pPr>
    <w:rPr>
      <w:rFonts w:eastAsiaTheme="minorEastAsia" w:cs="Verdana"/>
      <w:sz w:val="20"/>
      <w:szCs w:val="18"/>
      <w:lang w:val="de-DE" w:eastAsia="zh-CN"/>
    </w:rPr>
  </w:style>
  <w:style w:type="paragraph" w:styleId="2f">
    <w:name w:val="List Continue 2"/>
    <w:basedOn w:val="a0"/>
    <w:uiPriority w:val="99"/>
    <w:semiHidden/>
    <w:unhideWhenUsed/>
    <w:rsid w:val="00B96D3C"/>
    <w:pPr>
      <w:tabs>
        <w:tab w:val="clear" w:pos="851"/>
      </w:tabs>
      <w:spacing w:after="120"/>
      <w:ind w:left="566"/>
      <w:contextualSpacing/>
      <w:jc w:val="left"/>
    </w:pPr>
    <w:rPr>
      <w:rFonts w:eastAsiaTheme="minorEastAsia" w:cs="Verdana"/>
      <w:sz w:val="20"/>
      <w:szCs w:val="18"/>
      <w:lang w:val="de-DE" w:eastAsia="zh-CN"/>
    </w:rPr>
  </w:style>
  <w:style w:type="paragraph" w:styleId="3a">
    <w:name w:val="List Continue 3"/>
    <w:basedOn w:val="a0"/>
    <w:uiPriority w:val="99"/>
    <w:semiHidden/>
    <w:unhideWhenUsed/>
    <w:rsid w:val="00B96D3C"/>
    <w:pPr>
      <w:tabs>
        <w:tab w:val="clear" w:pos="851"/>
      </w:tabs>
      <w:spacing w:after="120"/>
      <w:ind w:left="849"/>
      <w:contextualSpacing/>
      <w:jc w:val="left"/>
    </w:pPr>
    <w:rPr>
      <w:rFonts w:eastAsiaTheme="minorEastAsia" w:cs="Verdana"/>
      <w:sz w:val="20"/>
      <w:szCs w:val="18"/>
      <w:lang w:val="de-DE" w:eastAsia="zh-CN"/>
    </w:rPr>
  </w:style>
  <w:style w:type="paragraph" w:styleId="46">
    <w:name w:val="List Continue 4"/>
    <w:basedOn w:val="a0"/>
    <w:uiPriority w:val="99"/>
    <w:semiHidden/>
    <w:unhideWhenUsed/>
    <w:rsid w:val="00B96D3C"/>
    <w:pPr>
      <w:tabs>
        <w:tab w:val="clear" w:pos="851"/>
      </w:tabs>
      <w:spacing w:after="120"/>
      <w:ind w:left="1132"/>
      <w:contextualSpacing/>
      <w:jc w:val="left"/>
    </w:pPr>
    <w:rPr>
      <w:rFonts w:eastAsiaTheme="minorEastAsia" w:cs="Verdana"/>
      <w:sz w:val="20"/>
      <w:szCs w:val="18"/>
      <w:lang w:val="de-DE" w:eastAsia="zh-CN"/>
    </w:rPr>
  </w:style>
  <w:style w:type="paragraph" w:styleId="56">
    <w:name w:val="List Continue 5"/>
    <w:basedOn w:val="a0"/>
    <w:uiPriority w:val="99"/>
    <w:semiHidden/>
    <w:unhideWhenUsed/>
    <w:rsid w:val="00B96D3C"/>
    <w:pPr>
      <w:tabs>
        <w:tab w:val="clear" w:pos="851"/>
      </w:tabs>
      <w:spacing w:after="120"/>
      <w:ind w:left="1415"/>
      <w:contextualSpacing/>
      <w:jc w:val="left"/>
    </w:pPr>
    <w:rPr>
      <w:rFonts w:eastAsiaTheme="minorEastAsia" w:cs="Verdana"/>
      <w:sz w:val="20"/>
      <w:szCs w:val="18"/>
      <w:lang w:val="de-DE" w:eastAsia="zh-CN"/>
    </w:rPr>
  </w:style>
  <w:style w:type="paragraph" w:styleId="2f0">
    <w:name w:val="List Number 2"/>
    <w:basedOn w:val="a0"/>
    <w:uiPriority w:val="99"/>
    <w:semiHidden/>
    <w:unhideWhenUsed/>
    <w:rsid w:val="00B96D3C"/>
    <w:pPr>
      <w:tabs>
        <w:tab w:val="clear" w:pos="851"/>
        <w:tab w:val="num" w:pos="643"/>
      </w:tabs>
      <w:ind w:left="643" w:hanging="360"/>
      <w:contextualSpacing/>
      <w:jc w:val="left"/>
    </w:pPr>
    <w:rPr>
      <w:rFonts w:eastAsiaTheme="minorEastAsia" w:cs="Verdana"/>
      <w:sz w:val="20"/>
      <w:szCs w:val="18"/>
      <w:lang w:val="de-DE" w:eastAsia="zh-CN"/>
    </w:rPr>
  </w:style>
  <w:style w:type="paragraph" w:styleId="3">
    <w:name w:val="List Number 3"/>
    <w:basedOn w:val="a0"/>
    <w:uiPriority w:val="99"/>
    <w:semiHidden/>
    <w:unhideWhenUsed/>
    <w:rsid w:val="00B96D3C"/>
    <w:pPr>
      <w:numPr>
        <w:numId w:val="13"/>
      </w:numPr>
      <w:tabs>
        <w:tab w:val="clear" w:pos="851"/>
      </w:tabs>
      <w:contextualSpacing/>
      <w:jc w:val="left"/>
    </w:pPr>
    <w:rPr>
      <w:rFonts w:eastAsiaTheme="minorEastAsia" w:cs="Verdana"/>
      <w:sz w:val="20"/>
      <w:szCs w:val="18"/>
      <w:lang w:val="de-DE" w:eastAsia="zh-CN"/>
    </w:rPr>
  </w:style>
  <w:style w:type="paragraph" w:styleId="4">
    <w:name w:val="List Number 4"/>
    <w:basedOn w:val="a0"/>
    <w:uiPriority w:val="99"/>
    <w:semiHidden/>
    <w:unhideWhenUsed/>
    <w:rsid w:val="00B96D3C"/>
    <w:pPr>
      <w:numPr>
        <w:numId w:val="14"/>
      </w:numPr>
      <w:tabs>
        <w:tab w:val="clear" w:pos="851"/>
      </w:tabs>
      <w:contextualSpacing/>
      <w:jc w:val="left"/>
    </w:pPr>
    <w:rPr>
      <w:rFonts w:eastAsiaTheme="minorEastAsia" w:cs="Verdana"/>
      <w:sz w:val="20"/>
      <w:szCs w:val="18"/>
      <w:lang w:val="de-DE" w:eastAsia="zh-CN"/>
    </w:rPr>
  </w:style>
  <w:style w:type="paragraph" w:styleId="5">
    <w:name w:val="List Number 5"/>
    <w:basedOn w:val="a0"/>
    <w:uiPriority w:val="99"/>
    <w:semiHidden/>
    <w:unhideWhenUsed/>
    <w:rsid w:val="00B96D3C"/>
    <w:pPr>
      <w:numPr>
        <w:numId w:val="15"/>
      </w:numPr>
      <w:tabs>
        <w:tab w:val="clear" w:pos="851"/>
      </w:tabs>
      <w:contextualSpacing/>
      <w:jc w:val="left"/>
    </w:pPr>
    <w:rPr>
      <w:rFonts w:eastAsiaTheme="minorEastAsia" w:cs="Verdana"/>
      <w:sz w:val="20"/>
      <w:szCs w:val="18"/>
      <w:lang w:val="de-DE" w:eastAsia="zh-CN"/>
    </w:rPr>
  </w:style>
  <w:style w:type="paragraph" w:styleId="afff6">
    <w:name w:val="macro"/>
    <w:link w:val="afff7"/>
    <w:uiPriority w:val="99"/>
    <w:semiHidden/>
    <w:unhideWhenUsed/>
    <w:rsid w:val="00B96D3C"/>
    <w:pPr>
      <w:tabs>
        <w:tab w:val="left" w:pos="480"/>
        <w:tab w:val="left" w:pos="960"/>
        <w:tab w:val="left" w:pos="1440"/>
        <w:tab w:val="left" w:pos="1920"/>
        <w:tab w:val="left" w:pos="2400"/>
        <w:tab w:val="left" w:pos="2880"/>
        <w:tab w:val="left" w:pos="3360"/>
        <w:tab w:val="left" w:pos="3840"/>
        <w:tab w:val="left" w:pos="4320"/>
      </w:tabs>
    </w:pPr>
    <w:rPr>
      <w:rFonts w:ascii="Consolas" w:eastAsiaTheme="minorEastAsia" w:hAnsi="Consolas" w:cs="Verdana"/>
    </w:rPr>
  </w:style>
  <w:style w:type="character" w:customStyle="1" w:styleId="afff7">
    <w:name w:val="マクロ文字列 (文字)"/>
    <w:basedOn w:val="a2"/>
    <w:link w:val="afff6"/>
    <w:uiPriority w:val="99"/>
    <w:semiHidden/>
    <w:rsid w:val="00B96D3C"/>
    <w:rPr>
      <w:rFonts w:ascii="Consolas" w:eastAsiaTheme="minorEastAsia" w:hAnsi="Consolas" w:cs="Verdana"/>
    </w:rPr>
  </w:style>
  <w:style w:type="paragraph" w:styleId="afff8">
    <w:name w:val="Message Header"/>
    <w:basedOn w:val="a0"/>
    <w:link w:val="afff9"/>
    <w:uiPriority w:val="99"/>
    <w:semiHidden/>
    <w:unhideWhenUsed/>
    <w:rsid w:val="00B96D3C"/>
    <w:pPr>
      <w:pBdr>
        <w:top w:val="single" w:sz="6" w:space="1" w:color="auto"/>
        <w:left w:val="single" w:sz="6" w:space="1" w:color="auto"/>
        <w:bottom w:val="single" w:sz="6" w:space="1" w:color="auto"/>
        <w:right w:val="single" w:sz="6" w:space="1" w:color="auto"/>
      </w:pBdr>
      <w:shd w:val="pct20" w:color="auto" w:fill="auto"/>
      <w:tabs>
        <w:tab w:val="clear" w:pos="851"/>
      </w:tabs>
      <w:ind w:left="1134" w:hanging="1134"/>
      <w:jc w:val="left"/>
    </w:pPr>
    <w:rPr>
      <w:rFonts w:asciiTheme="majorHAnsi" w:eastAsiaTheme="majorEastAsia" w:hAnsiTheme="majorHAnsi" w:cstheme="majorBidi"/>
      <w:sz w:val="24"/>
      <w:szCs w:val="24"/>
      <w:lang w:val="de-DE" w:eastAsia="zh-CN"/>
    </w:rPr>
  </w:style>
  <w:style w:type="character" w:customStyle="1" w:styleId="afff9">
    <w:name w:val="メッセージ見出し (文字)"/>
    <w:basedOn w:val="a2"/>
    <w:link w:val="afff8"/>
    <w:uiPriority w:val="99"/>
    <w:semiHidden/>
    <w:rsid w:val="00B96D3C"/>
    <w:rPr>
      <w:rFonts w:asciiTheme="majorHAnsi" w:eastAsiaTheme="majorEastAsia" w:hAnsiTheme="majorHAnsi" w:cstheme="majorBidi"/>
      <w:sz w:val="24"/>
      <w:szCs w:val="24"/>
      <w:shd w:val="pct20" w:color="auto" w:fill="auto"/>
      <w:lang w:val="de-DE"/>
    </w:rPr>
  </w:style>
  <w:style w:type="paragraph" w:styleId="afffa">
    <w:name w:val="No Spacing"/>
    <w:uiPriority w:val="99"/>
    <w:unhideWhenUsed/>
    <w:rsid w:val="00B96D3C"/>
    <w:rPr>
      <w:rFonts w:ascii="Verdana" w:eastAsiaTheme="minorEastAsia" w:hAnsi="Verdana" w:cs="Verdana"/>
      <w:sz w:val="18"/>
      <w:szCs w:val="18"/>
    </w:rPr>
  </w:style>
  <w:style w:type="paragraph" w:styleId="Web">
    <w:name w:val="Normal (Web)"/>
    <w:basedOn w:val="a0"/>
    <w:uiPriority w:val="99"/>
    <w:semiHidden/>
    <w:unhideWhenUsed/>
    <w:rsid w:val="00B96D3C"/>
    <w:pPr>
      <w:tabs>
        <w:tab w:val="clear" w:pos="851"/>
      </w:tabs>
      <w:jc w:val="left"/>
    </w:pPr>
    <w:rPr>
      <w:rFonts w:ascii="Times New Roman" w:eastAsiaTheme="minorEastAsia" w:hAnsi="Times New Roman"/>
      <w:sz w:val="24"/>
      <w:szCs w:val="24"/>
      <w:lang w:val="de-DE" w:eastAsia="zh-CN"/>
    </w:rPr>
  </w:style>
  <w:style w:type="paragraph" w:styleId="afffb">
    <w:name w:val="Normal Indent"/>
    <w:basedOn w:val="a0"/>
    <w:uiPriority w:val="99"/>
    <w:semiHidden/>
    <w:unhideWhenUsed/>
    <w:rsid w:val="00B96D3C"/>
    <w:pPr>
      <w:tabs>
        <w:tab w:val="clear" w:pos="851"/>
      </w:tabs>
      <w:ind w:left="720"/>
      <w:jc w:val="left"/>
    </w:pPr>
    <w:rPr>
      <w:rFonts w:eastAsiaTheme="minorEastAsia" w:cs="Verdana"/>
      <w:sz w:val="20"/>
      <w:szCs w:val="18"/>
      <w:lang w:val="de-DE" w:eastAsia="zh-CN"/>
    </w:rPr>
  </w:style>
  <w:style w:type="paragraph" w:customStyle="1" w:styleId="NoteHeading1">
    <w:name w:val="Note Heading1"/>
    <w:basedOn w:val="a0"/>
    <w:next w:val="a0"/>
    <w:link w:val="NoteHeadingChar"/>
    <w:uiPriority w:val="99"/>
    <w:semiHidden/>
    <w:unhideWhenUsed/>
    <w:rsid w:val="00B96D3C"/>
    <w:pPr>
      <w:tabs>
        <w:tab w:val="clear" w:pos="851"/>
      </w:tabs>
      <w:jc w:val="left"/>
    </w:pPr>
    <w:rPr>
      <w:rFonts w:eastAsiaTheme="minorEastAsia" w:cs="Verdana"/>
      <w:sz w:val="20"/>
      <w:szCs w:val="18"/>
      <w:lang w:val="de-DE" w:eastAsia="zh-CN"/>
    </w:rPr>
  </w:style>
  <w:style w:type="character" w:customStyle="1" w:styleId="NoteHeadingChar">
    <w:name w:val="Note Heading Char"/>
    <w:basedOn w:val="a2"/>
    <w:link w:val="NoteHeading1"/>
    <w:uiPriority w:val="99"/>
    <w:semiHidden/>
    <w:rsid w:val="00B96D3C"/>
    <w:rPr>
      <w:rFonts w:ascii="Arial" w:eastAsiaTheme="minorEastAsia" w:hAnsi="Arial" w:cs="Verdana"/>
      <w:szCs w:val="18"/>
      <w:lang w:val="de-DE"/>
    </w:rPr>
  </w:style>
  <w:style w:type="paragraph" w:styleId="afffc">
    <w:name w:val="Plain Text"/>
    <w:basedOn w:val="a0"/>
    <w:link w:val="afffd"/>
    <w:uiPriority w:val="99"/>
    <w:semiHidden/>
    <w:unhideWhenUsed/>
    <w:rsid w:val="00B96D3C"/>
    <w:pPr>
      <w:tabs>
        <w:tab w:val="clear" w:pos="851"/>
      </w:tabs>
      <w:jc w:val="left"/>
    </w:pPr>
    <w:rPr>
      <w:rFonts w:ascii="Consolas" w:eastAsiaTheme="minorEastAsia" w:hAnsi="Consolas" w:cs="Verdana"/>
      <w:sz w:val="21"/>
      <w:szCs w:val="21"/>
      <w:lang w:val="de-DE" w:eastAsia="zh-CN"/>
    </w:rPr>
  </w:style>
  <w:style w:type="character" w:customStyle="1" w:styleId="afffd">
    <w:name w:val="書式なし (文字)"/>
    <w:basedOn w:val="a2"/>
    <w:link w:val="afffc"/>
    <w:uiPriority w:val="99"/>
    <w:semiHidden/>
    <w:rsid w:val="00B96D3C"/>
    <w:rPr>
      <w:rFonts w:ascii="Consolas" w:eastAsiaTheme="minorEastAsia" w:hAnsi="Consolas" w:cs="Verdana"/>
      <w:sz w:val="21"/>
      <w:szCs w:val="21"/>
      <w:lang w:val="de-DE"/>
    </w:rPr>
  </w:style>
  <w:style w:type="paragraph" w:styleId="afffe">
    <w:name w:val="Quote"/>
    <w:basedOn w:val="a0"/>
    <w:next w:val="a0"/>
    <w:link w:val="affff"/>
    <w:uiPriority w:val="99"/>
    <w:unhideWhenUsed/>
    <w:rsid w:val="00B96D3C"/>
    <w:pPr>
      <w:tabs>
        <w:tab w:val="clear" w:pos="851"/>
      </w:tabs>
      <w:jc w:val="left"/>
    </w:pPr>
    <w:rPr>
      <w:rFonts w:eastAsiaTheme="minorEastAsia" w:cs="Verdana"/>
      <w:i/>
      <w:iCs/>
      <w:color w:val="000000" w:themeColor="text1"/>
      <w:sz w:val="20"/>
      <w:szCs w:val="18"/>
      <w:lang w:val="de-DE" w:eastAsia="zh-CN"/>
    </w:rPr>
  </w:style>
  <w:style w:type="character" w:customStyle="1" w:styleId="affff">
    <w:name w:val="引用文 (文字)"/>
    <w:basedOn w:val="a2"/>
    <w:link w:val="afffe"/>
    <w:uiPriority w:val="99"/>
    <w:rsid w:val="00B96D3C"/>
    <w:rPr>
      <w:rFonts w:ascii="Arial" w:eastAsiaTheme="minorEastAsia" w:hAnsi="Arial" w:cs="Verdana"/>
      <w:i/>
      <w:iCs/>
      <w:color w:val="000000" w:themeColor="text1"/>
      <w:szCs w:val="18"/>
      <w:lang w:val="de-DE"/>
    </w:rPr>
  </w:style>
  <w:style w:type="paragraph" w:styleId="affff0">
    <w:name w:val="Salutation"/>
    <w:basedOn w:val="a0"/>
    <w:next w:val="a0"/>
    <w:link w:val="affff1"/>
    <w:uiPriority w:val="99"/>
    <w:semiHidden/>
    <w:unhideWhenUsed/>
    <w:rsid w:val="00B96D3C"/>
    <w:pPr>
      <w:tabs>
        <w:tab w:val="clear" w:pos="851"/>
      </w:tabs>
      <w:jc w:val="left"/>
    </w:pPr>
    <w:rPr>
      <w:rFonts w:eastAsiaTheme="minorEastAsia" w:cs="Verdana"/>
      <w:sz w:val="20"/>
      <w:szCs w:val="18"/>
      <w:lang w:val="de-DE" w:eastAsia="zh-CN"/>
    </w:rPr>
  </w:style>
  <w:style w:type="character" w:customStyle="1" w:styleId="affff1">
    <w:name w:val="挨拶文 (文字)"/>
    <w:basedOn w:val="a2"/>
    <w:link w:val="affff0"/>
    <w:uiPriority w:val="99"/>
    <w:semiHidden/>
    <w:rsid w:val="00B96D3C"/>
    <w:rPr>
      <w:rFonts w:ascii="Arial" w:eastAsiaTheme="minorEastAsia" w:hAnsi="Arial" w:cs="Verdana"/>
      <w:szCs w:val="18"/>
      <w:lang w:val="de-DE"/>
    </w:rPr>
  </w:style>
  <w:style w:type="paragraph" w:styleId="affff2">
    <w:name w:val="Signature"/>
    <w:basedOn w:val="a0"/>
    <w:link w:val="affff3"/>
    <w:uiPriority w:val="99"/>
    <w:semiHidden/>
    <w:unhideWhenUsed/>
    <w:rsid w:val="00B96D3C"/>
    <w:pPr>
      <w:tabs>
        <w:tab w:val="clear" w:pos="851"/>
      </w:tabs>
      <w:ind w:left="4252"/>
      <w:jc w:val="left"/>
    </w:pPr>
    <w:rPr>
      <w:rFonts w:eastAsiaTheme="minorEastAsia" w:cs="Verdana"/>
      <w:sz w:val="20"/>
      <w:szCs w:val="18"/>
      <w:lang w:val="de-DE" w:eastAsia="zh-CN"/>
    </w:rPr>
  </w:style>
  <w:style w:type="character" w:customStyle="1" w:styleId="affff3">
    <w:name w:val="署名 (文字)"/>
    <w:basedOn w:val="a2"/>
    <w:link w:val="affff2"/>
    <w:uiPriority w:val="99"/>
    <w:semiHidden/>
    <w:rsid w:val="00B96D3C"/>
    <w:rPr>
      <w:rFonts w:ascii="Arial" w:eastAsiaTheme="minorEastAsia" w:hAnsi="Arial" w:cs="Verdana"/>
      <w:szCs w:val="18"/>
      <w:lang w:val="de-DE"/>
    </w:rPr>
  </w:style>
  <w:style w:type="character" w:styleId="affff4">
    <w:name w:val="Strong"/>
    <w:basedOn w:val="a2"/>
    <w:uiPriority w:val="99"/>
    <w:unhideWhenUsed/>
    <w:rsid w:val="00B96D3C"/>
    <w:rPr>
      <w:b/>
      <w:bCs/>
    </w:rPr>
  </w:style>
  <w:style w:type="paragraph" w:styleId="affff5">
    <w:name w:val="Subtitle"/>
    <w:basedOn w:val="a0"/>
    <w:next w:val="a0"/>
    <w:link w:val="affff6"/>
    <w:uiPriority w:val="99"/>
    <w:unhideWhenUsed/>
    <w:rsid w:val="00B96D3C"/>
    <w:pPr>
      <w:numPr>
        <w:ilvl w:val="1"/>
      </w:numPr>
      <w:tabs>
        <w:tab w:val="clear" w:pos="851"/>
      </w:tabs>
      <w:jc w:val="left"/>
    </w:pPr>
    <w:rPr>
      <w:rFonts w:asciiTheme="majorHAnsi" w:eastAsiaTheme="majorEastAsia" w:hAnsiTheme="majorHAnsi" w:cstheme="majorBidi"/>
      <w:i/>
      <w:iCs/>
      <w:color w:val="5B9BD5" w:themeColor="accent1"/>
      <w:spacing w:val="15"/>
      <w:sz w:val="24"/>
      <w:szCs w:val="24"/>
      <w:lang w:val="de-DE" w:eastAsia="zh-CN"/>
    </w:rPr>
  </w:style>
  <w:style w:type="character" w:customStyle="1" w:styleId="affff6">
    <w:name w:val="副題 (文字)"/>
    <w:basedOn w:val="a2"/>
    <w:link w:val="affff5"/>
    <w:uiPriority w:val="99"/>
    <w:rsid w:val="00B96D3C"/>
    <w:rPr>
      <w:rFonts w:asciiTheme="majorHAnsi" w:eastAsiaTheme="majorEastAsia" w:hAnsiTheme="majorHAnsi" w:cstheme="majorBidi"/>
      <w:i/>
      <w:iCs/>
      <w:color w:val="5B9BD5" w:themeColor="accent1"/>
      <w:spacing w:val="15"/>
      <w:sz w:val="24"/>
      <w:szCs w:val="24"/>
      <w:lang w:val="de-DE"/>
    </w:rPr>
  </w:style>
  <w:style w:type="character" w:styleId="affff7">
    <w:name w:val="Subtle Emphasis"/>
    <w:basedOn w:val="a2"/>
    <w:uiPriority w:val="99"/>
    <w:unhideWhenUsed/>
    <w:rsid w:val="00B96D3C"/>
    <w:rPr>
      <w:i/>
      <w:iCs/>
      <w:color w:val="808080" w:themeColor="text1" w:themeTint="7F"/>
    </w:rPr>
  </w:style>
  <w:style w:type="character" w:styleId="affff8">
    <w:name w:val="Subtle Reference"/>
    <w:basedOn w:val="a2"/>
    <w:uiPriority w:val="99"/>
    <w:unhideWhenUsed/>
    <w:rsid w:val="00B96D3C"/>
    <w:rPr>
      <w:smallCaps/>
      <w:color w:val="ED7D31" w:themeColor="accent2"/>
      <w:u w:val="single"/>
    </w:rPr>
  </w:style>
  <w:style w:type="paragraph" w:styleId="affff9">
    <w:name w:val="table of authorities"/>
    <w:basedOn w:val="a0"/>
    <w:next w:val="a0"/>
    <w:uiPriority w:val="99"/>
    <w:semiHidden/>
    <w:unhideWhenUsed/>
    <w:rsid w:val="00B96D3C"/>
    <w:pPr>
      <w:tabs>
        <w:tab w:val="clear" w:pos="851"/>
      </w:tabs>
      <w:ind w:left="180" w:hanging="180"/>
      <w:jc w:val="left"/>
    </w:pPr>
    <w:rPr>
      <w:rFonts w:eastAsiaTheme="minorEastAsia" w:cs="Verdana"/>
      <w:sz w:val="20"/>
      <w:szCs w:val="18"/>
      <w:lang w:val="de-DE" w:eastAsia="zh-CN"/>
    </w:rPr>
  </w:style>
  <w:style w:type="paragraph" w:styleId="affffa">
    <w:name w:val="table of figures"/>
    <w:basedOn w:val="a0"/>
    <w:next w:val="a0"/>
    <w:uiPriority w:val="99"/>
    <w:semiHidden/>
    <w:unhideWhenUsed/>
    <w:rsid w:val="00B96D3C"/>
    <w:pPr>
      <w:tabs>
        <w:tab w:val="clear" w:pos="851"/>
      </w:tabs>
      <w:jc w:val="left"/>
    </w:pPr>
    <w:rPr>
      <w:rFonts w:eastAsiaTheme="minorEastAsia" w:cs="Verdana"/>
      <w:sz w:val="20"/>
      <w:szCs w:val="18"/>
      <w:lang w:val="de-DE" w:eastAsia="zh-CN"/>
    </w:rPr>
  </w:style>
  <w:style w:type="paragraph" w:styleId="affffb">
    <w:name w:val="Title"/>
    <w:basedOn w:val="a0"/>
    <w:next w:val="a0"/>
    <w:link w:val="affffc"/>
    <w:uiPriority w:val="99"/>
    <w:unhideWhenUsed/>
    <w:rsid w:val="00B96D3C"/>
    <w:pPr>
      <w:pBdr>
        <w:bottom w:val="single" w:sz="8" w:space="4" w:color="5B9BD5" w:themeColor="accent1"/>
      </w:pBdr>
      <w:tabs>
        <w:tab w:val="clear" w:pos="851"/>
      </w:tabs>
      <w:spacing w:after="300"/>
      <w:contextualSpacing/>
      <w:jc w:val="left"/>
    </w:pPr>
    <w:rPr>
      <w:rFonts w:asciiTheme="majorHAnsi" w:eastAsiaTheme="majorEastAsia" w:hAnsiTheme="majorHAnsi" w:cstheme="majorBidi"/>
      <w:color w:val="323E4F" w:themeColor="text2" w:themeShade="BF"/>
      <w:spacing w:val="5"/>
      <w:kern w:val="28"/>
      <w:sz w:val="52"/>
      <w:szCs w:val="52"/>
      <w:lang w:val="de-DE" w:eastAsia="zh-CN"/>
    </w:rPr>
  </w:style>
  <w:style w:type="character" w:customStyle="1" w:styleId="affffc">
    <w:name w:val="表題 (文字)"/>
    <w:basedOn w:val="a2"/>
    <w:link w:val="affffb"/>
    <w:uiPriority w:val="99"/>
    <w:rsid w:val="00B96D3C"/>
    <w:rPr>
      <w:rFonts w:asciiTheme="majorHAnsi" w:eastAsiaTheme="majorEastAsia" w:hAnsiTheme="majorHAnsi" w:cstheme="majorBidi"/>
      <w:color w:val="323E4F" w:themeColor="text2" w:themeShade="BF"/>
      <w:spacing w:val="5"/>
      <w:kern w:val="28"/>
      <w:sz w:val="52"/>
      <w:szCs w:val="52"/>
      <w:lang w:val="de-DE"/>
    </w:rPr>
  </w:style>
  <w:style w:type="paragraph" w:styleId="affffd">
    <w:name w:val="toa heading"/>
    <w:basedOn w:val="a0"/>
    <w:next w:val="a0"/>
    <w:uiPriority w:val="99"/>
    <w:semiHidden/>
    <w:unhideWhenUsed/>
    <w:rsid w:val="00B96D3C"/>
    <w:pPr>
      <w:tabs>
        <w:tab w:val="clear" w:pos="851"/>
      </w:tabs>
      <w:spacing w:before="120"/>
      <w:jc w:val="left"/>
    </w:pPr>
    <w:rPr>
      <w:rFonts w:asciiTheme="majorHAnsi" w:eastAsiaTheme="majorEastAsia" w:hAnsiTheme="majorHAnsi" w:cstheme="majorBidi"/>
      <w:b/>
      <w:bCs/>
      <w:sz w:val="24"/>
      <w:szCs w:val="24"/>
      <w:lang w:val="de-DE" w:eastAsia="zh-CN"/>
    </w:rPr>
  </w:style>
  <w:style w:type="paragraph" w:styleId="92">
    <w:name w:val="toc 9"/>
    <w:basedOn w:val="a0"/>
    <w:next w:val="a0"/>
    <w:autoRedefine/>
    <w:uiPriority w:val="99"/>
    <w:semiHidden/>
    <w:unhideWhenUsed/>
    <w:rsid w:val="00B96D3C"/>
    <w:pPr>
      <w:tabs>
        <w:tab w:val="clear" w:pos="851"/>
      </w:tabs>
      <w:spacing w:after="100"/>
      <w:ind w:left="1440"/>
      <w:jc w:val="left"/>
    </w:pPr>
    <w:rPr>
      <w:rFonts w:eastAsiaTheme="minorEastAsia" w:cs="Verdana"/>
      <w:sz w:val="20"/>
      <w:szCs w:val="18"/>
      <w:lang w:val="de-DE" w:eastAsia="zh-CN"/>
    </w:rPr>
  </w:style>
  <w:style w:type="paragraph" w:styleId="affffe">
    <w:name w:val="TOC Heading"/>
    <w:basedOn w:val="1"/>
    <w:next w:val="a0"/>
    <w:uiPriority w:val="99"/>
    <w:semiHidden/>
    <w:unhideWhenUsed/>
    <w:rsid w:val="00B96D3C"/>
    <w:pPr>
      <w:keepNext/>
      <w:keepLines/>
      <w:tabs>
        <w:tab w:val="clear" w:pos="851"/>
      </w:tabs>
      <w:spacing w:before="480"/>
      <w:jc w:val="left"/>
      <w:outlineLvl w:val="9"/>
    </w:pPr>
    <w:rPr>
      <w:rFonts w:asciiTheme="majorHAnsi" w:eastAsiaTheme="majorEastAsia" w:hAnsiTheme="majorHAnsi" w:cstheme="majorBidi"/>
      <w:b/>
      <w:bCs/>
      <w:color w:val="2E74B5" w:themeColor="accent1" w:themeShade="BF"/>
      <w:sz w:val="28"/>
      <w:szCs w:val="28"/>
      <w:lang w:val="de-DE" w:eastAsia="zh-CN"/>
    </w:rPr>
  </w:style>
  <w:style w:type="numbering" w:styleId="111111">
    <w:name w:val="Outline List 2"/>
    <w:basedOn w:val="a4"/>
    <w:uiPriority w:val="99"/>
    <w:semiHidden/>
    <w:unhideWhenUsed/>
    <w:rsid w:val="00B96D3C"/>
    <w:pPr>
      <w:numPr>
        <w:numId w:val="16"/>
      </w:numPr>
    </w:pPr>
  </w:style>
  <w:style w:type="numbering" w:styleId="1ai">
    <w:name w:val="Outline List 1"/>
    <w:basedOn w:val="a4"/>
    <w:uiPriority w:val="99"/>
    <w:semiHidden/>
    <w:unhideWhenUsed/>
    <w:rsid w:val="00B96D3C"/>
    <w:pPr>
      <w:numPr>
        <w:numId w:val="17"/>
      </w:numPr>
    </w:pPr>
  </w:style>
  <w:style w:type="numbering" w:styleId="a">
    <w:name w:val="Outline List 3"/>
    <w:basedOn w:val="a4"/>
    <w:uiPriority w:val="99"/>
    <w:semiHidden/>
    <w:unhideWhenUsed/>
    <w:rsid w:val="00B96D3C"/>
    <w:pPr>
      <w:numPr>
        <w:numId w:val="18"/>
      </w:numPr>
    </w:pPr>
  </w:style>
  <w:style w:type="table" w:styleId="14">
    <w:name w:val="Colorful Grid"/>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0">
    <w:name w:val="Colorful Grid Accent 1"/>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41">
    <w:name w:val="Colorful Grid Accent 2"/>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42">
    <w:name w:val="Colorful Grid Accent 3"/>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3">
    <w:name w:val="Colorful Grid Accent 4"/>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44">
    <w:name w:val="Colorful Grid Accent 5"/>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145">
    <w:name w:val="Colorful Grid Accent 6"/>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13">
    <w:name w:val="Colorful List"/>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0">
    <w:name w:val="Colorful List Accent 1"/>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131">
    <w:name w:val="Colorful List Accent 2"/>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132">
    <w:name w:val="Colorful List Accent 3"/>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133">
    <w:name w:val="Colorful List Accent 4"/>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134">
    <w:name w:val="Colorful List Accent 5"/>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135">
    <w:name w:val="Colorful List Accent 6"/>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120">
    <w:name w:val="Colorful Shading"/>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1">
    <w:name w:val="Colorful Shading Accent 1"/>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122">
    <w:name w:val="Colorful Shading Accent 2"/>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123">
    <w:name w:val="Colorful Shading Accent 3"/>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124">
    <w:name w:val="Colorful Shading Accent 4"/>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125">
    <w:name w:val="Colorful Shading Accent 5"/>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126">
    <w:name w:val="Colorful Shading Accent 6"/>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110">
    <w:name w:val="Dark List"/>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1">
    <w:name w:val="Dark List Accent 1"/>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112">
    <w:name w:val="Dark List Accent 2"/>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113">
    <w:name w:val="Dark List Accent 3"/>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114">
    <w:name w:val="Dark List Accent 4"/>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115">
    <w:name w:val="Dark List Accent 5"/>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116">
    <w:name w:val="Dark List Accent 6"/>
    <w:basedOn w:val="a3"/>
    <w:uiPriority w:val="99"/>
    <w:rsid w:val="00B96D3C"/>
    <w:rPr>
      <w:rFonts w:asciiTheme="minorHAnsi" w:eastAsiaTheme="minorEastAsia" w:hAnsiTheme="minorHAnsi" w:cstheme="minorBidi"/>
      <w:color w:val="FFFFFF" w:themeColor="background1"/>
      <w:sz w:val="22"/>
      <w:szCs w:val="22"/>
      <w:lang w:val="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3b">
    <w:name w:val="Light Grid"/>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c">
    <w:name w:val="Light Grid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3d">
    <w:name w:val="Light Grid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e">
    <w:name w:val="Light Grid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3f">
    <w:name w:val="Light Grid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3f0">
    <w:name w:val="Light Grid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3f1">
    <w:name w:val="Light Grid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2f1">
    <w:name w:val="Light List"/>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f2">
    <w:name w:val="Light List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2f3">
    <w:name w:val="Light List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2f4">
    <w:name w:val="Light List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2f5">
    <w:name w:val="Light List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2f6">
    <w:name w:val="Light List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2f7">
    <w:name w:val="Light List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15">
    <w:name w:val="Light Shading"/>
    <w:basedOn w:val="a3"/>
    <w:uiPriority w:val="99"/>
    <w:rsid w:val="00B96D3C"/>
    <w:rPr>
      <w:rFonts w:asciiTheme="minorHAnsi" w:eastAsiaTheme="minorEastAsia" w:hAnsiTheme="minorHAnsi" w:cstheme="minorBidi"/>
      <w:color w:val="000000" w:themeColor="text1" w:themeShade="BF"/>
      <w:sz w:val="22"/>
      <w:szCs w:val="22"/>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6">
    <w:name w:val="Light Shading Accent 1"/>
    <w:basedOn w:val="a3"/>
    <w:uiPriority w:val="99"/>
    <w:rsid w:val="00B96D3C"/>
    <w:rPr>
      <w:rFonts w:asciiTheme="minorHAnsi" w:eastAsiaTheme="minorEastAsia" w:hAnsiTheme="minorHAnsi" w:cstheme="minorBidi"/>
      <w:color w:val="2E74B5" w:themeColor="accent1" w:themeShade="BF"/>
      <w:sz w:val="22"/>
      <w:szCs w:val="22"/>
      <w:lang w:val="en-U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17">
    <w:name w:val="Light Shading Accent 2"/>
    <w:basedOn w:val="a3"/>
    <w:uiPriority w:val="99"/>
    <w:rsid w:val="00B96D3C"/>
    <w:rPr>
      <w:rFonts w:asciiTheme="minorHAnsi" w:eastAsiaTheme="minorEastAsia" w:hAnsiTheme="minorHAnsi" w:cstheme="minorBidi"/>
      <w:color w:val="C45911" w:themeColor="accent2" w:themeShade="BF"/>
      <w:sz w:val="22"/>
      <w:szCs w:val="22"/>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18">
    <w:name w:val="Light Shading Accent 3"/>
    <w:basedOn w:val="a3"/>
    <w:uiPriority w:val="99"/>
    <w:rsid w:val="00B96D3C"/>
    <w:rPr>
      <w:rFonts w:asciiTheme="minorHAnsi" w:eastAsiaTheme="minorEastAsia" w:hAnsiTheme="minorHAnsi" w:cstheme="minorBidi"/>
      <w:color w:val="7B7B7B" w:themeColor="accent3" w:themeShade="BF"/>
      <w:sz w:val="22"/>
      <w:szCs w:val="22"/>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19">
    <w:name w:val="Light Shading Accent 4"/>
    <w:basedOn w:val="a3"/>
    <w:uiPriority w:val="99"/>
    <w:rsid w:val="00B96D3C"/>
    <w:rPr>
      <w:rFonts w:asciiTheme="minorHAnsi" w:eastAsiaTheme="minorEastAsia" w:hAnsiTheme="minorHAnsi" w:cstheme="minorBidi"/>
      <w:color w:val="BF8F00" w:themeColor="accent4" w:themeShade="BF"/>
      <w:sz w:val="22"/>
      <w:szCs w:val="22"/>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1a">
    <w:name w:val="Light Shading Accent 5"/>
    <w:basedOn w:val="a3"/>
    <w:uiPriority w:val="99"/>
    <w:rsid w:val="00B96D3C"/>
    <w:rPr>
      <w:rFonts w:asciiTheme="minorHAnsi" w:eastAsiaTheme="minorEastAsia" w:hAnsiTheme="minorHAnsi" w:cstheme="minorBidi"/>
      <w:color w:val="2F5496" w:themeColor="accent5" w:themeShade="BF"/>
      <w:sz w:val="22"/>
      <w:szCs w:val="22"/>
      <w:lang w:val="en-US"/>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1b">
    <w:name w:val="Light Shading Accent 6"/>
    <w:basedOn w:val="a3"/>
    <w:uiPriority w:val="99"/>
    <w:rsid w:val="00B96D3C"/>
    <w:rPr>
      <w:rFonts w:asciiTheme="minorHAnsi" w:eastAsiaTheme="minorEastAsia" w:hAnsiTheme="minorHAnsi" w:cstheme="minorBidi"/>
      <w:color w:val="538135" w:themeColor="accent6" w:themeShade="BF"/>
      <w:sz w:val="22"/>
      <w:szCs w:val="22"/>
      <w:lang w:val="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83">
    <w:name w:val="Medium Grid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84">
    <w:name w:val="Medium Grid 1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85">
    <w:name w:val="Medium Grid 1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86">
    <w:name w:val="Medium Grid 1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87">
    <w:name w:val="Medium Grid 1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88">
    <w:name w:val="Medium Grid 1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89">
    <w:name w:val="Medium Grid 1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93">
    <w:name w:val="Medium Grid 2"/>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94">
    <w:name w:val="Medium Grid 2 Accent 1"/>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95">
    <w:name w:val="Medium Grid 2 Accent 2"/>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96">
    <w:name w:val="Medium Grid 2 Accent 3"/>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97">
    <w:name w:val="Medium Grid 2 Accent 4"/>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98">
    <w:name w:val="Medium Grid 2 Accent 5"/>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99">
    <w:name w:val="Medium Grid 2 Accent 6"/>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100">
    <w:name w:val="Medium Grid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1">
    <w:name w:val="Medium Grid 3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102">
    <w:name w:val="Medium Grid 3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103">
    <w:name w:val="Medium Grid 3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104">
    <w:name w:val="Medium Grid 3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105">
    <w:name w:val="Medium Grid 3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106">
    <w:name w:val="Medium Grid 3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63">
    <w:name w:val="Medium List 1"/>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64">
    <w:name w:val="Medium List 1 Accent 1"/>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65">
    <w:name w:val="Medium List 1 Accent 2"/>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66">
    <w:name w:val="Medium List 1 Accent 3"/>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67">
    <w:name w:val="Medium List 1 Accent 4"/>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68">
    <w:name w:val="Medium List 1 Accent 5"/>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69">
    <w:name w:val="Medium List 1 Accent 6"/>
    <w:basedOn w:val="a3"/>
    <w:uiPriority w:val="99"/>
    <w:rsid w:val="00B96D3C"/>
    <w:rPr>
      <w:rFonts w:asciiTheme="minorHAnsi" w:eastAsiaTheme="minorEastAsia" w:hAnsiTheme="minorHAnsi" w:cstheme="minorBidi"/>
      <w:color w:val="000000" w:themeColor="text1"/>
      <w:sz w:val="22"/>
      <w:szCs w:val="22"/>
      <w:lang w:val="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73">
    <w:name w:val="Medium List 2"/>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4">
    <w:name w:val="Medium List 2 Accent 1"/>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5">
    <w:name w:val="Medium List 2 Accent 2"/>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6">
    <w:name w:val="Medium List 2 Accent 3"/>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4"/>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5"/>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6"/>
    <w:basedOn w:val="a3"/>
    <w:uiPriority w:val="99"/>
    <w:rsid w:val="00B96D3C"/>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7">
    <w:name w:val="Medium Shading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48">
    <w:name w:val="Medium Shading 1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49">
    <w:name w:val="Medium Shading 1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4a">
    <w:name w:val="Medium Shading 1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4b">
    <w:name w:val="Medium Shading 1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4c">
    <w:name w:val="Medium Shading 1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4d">
    <w:name w:val="Medium Shading 1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57">
    <w:name w:val="Medium Shading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8">
    <w:name w:val="Medium Shading 2 Accent 1"/>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9">
    <w:name w:val="Medium Shading 2 Accent 2"/>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a">
    <w:name w:val="Medium Shading 2 Accent 3"/>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b">
    <w:name w:val="Medium Shading 2 Accent 4"/>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c">
    <w:name w:val="Medium Shading 2 Accent 5"/>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d">
    <w:name w:val="Medium Shading 2 Accent 6"/>
    <w:basedOn w:val="a3"/>
    <w:uiPriority w:val="99"/>
    <w:rsid w:val="00B96D3C"/>
    <w:rPr>
      <w:rFonts w:asciiTheme="minorHAnsi" w:eastAsiaTheme="minorEastAsia" w:hAnsiTheme="minorHAnsi" w:cstheme="minorBidi"/>
      <w:sz w:val="22"/>
      <w:szCs w:val="22"/>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D1">
    <w:name w:val="Table 3D effects 1"/>
    <w:basedOn w:val="a3"/>
    <w:uiPriority w:val="99"/>
    <w:semiHidden/>
    <w:unhideWhenUsed/>
    <w:rsid w:val="00B96D3C"/>
    <w:rPr>
      <w:rFonts w:asciiTheme="minorHAnsi" w:eastAsiaTheme="minorEastAsia" w:hAnsiTheme="minorHAnsi" w:cstheme="minorBidi"/>
      <w:sz w:val="22"/>
      <w:szCs w:val="22"/>
      <w:lang w:val="en-US"/>
    </w:r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3-D2">
    <w:name w:val="Table 3D effects 2"/>
    <w:basedOn w:val="a3"/>
    <w:uiPriority w:val="99"/>
    <w:semiHidden/>
    <w:unhideWhenUsed/>
    <w:rsid w:val="00B96D3C"/>
    <w:rPr>
      <w:rFonts w:asciiTheme="minorHAnsi" w:eastAsiaTheme="minorEastAsia" w:hAnsiTheme="minorHAnsi" w:cstheme="minorBidi"/>
      <w:sz w:val="22"/>
      <w:szCs w:val="22"/>
      <w:lang w:val="en-US"/>
    </w:r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3-D3">
    <w:name w:val="Table 3D effects 3"/>
    <w:basedOn w:val="a3"/>
    <w:uiPriority w:val="99"/>
    <w:semiHidden/>
    <w:unhideWhenUsed/>
    <w:rsid w:val="00B96D3C"/>
    <w:rPr>
      <w:rFonts w:asciiTheme="minorHAnsi" w:eastAsiaTheme="minorEastAsia" w:hAnsiTheme="minorHAnsi" w:cstheme="minorBidi"/>
      <w:sz w:val="22"/>
      <w:szCs w:val="22"/>
      <w:lang w:val="en-US"/>
    </w:r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1c">
    <w:name w:val="Table Classic 1"/>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2f8">
    <w:name w:val="Table Classic 2"/>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3f2">
    <w:name w:val="Table Classic 3"/>
    <w:basedOn w:val="a3"/>
    <w:uiPriority w:val="99"/>
    <w:semiHidden/>
    <w:unhideWhenUsed/>
    <w:rsid w:val="00B96D3C"/>
    <w:rPr>
      <w:rFonts w:asciiTheme="minorHAnsi" w:eastAsiaTheme="minorEastAsia" w:hAnsiTheme="minorHAnsi" w:cstheme="minorBidi"/>
      <w:color w:val="000080"/>
      <w:sz w:val="22"/>
      <w:szCs w:val="22"/>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4e">
    <w:name w:val="Table Classic 4"/>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d">
    <w:name w:val="Table Colorful 1"/>
    <w:basedOn w:val="a3"/>
    <w:uiPriority w:val="99"/>
    <w:semiHidden/>
    <w:unhideWhenUsed/>
    <w:rsid w:val="00B96D3C"/>
    <w:rPr>
      <w:rFonts w:asciiTheme="minorHAnsi" w:eastAsiaTheme="minorEastAsia" w:hAnsiTheme="minorHAnsi" w:cstheme="minorBidi"/>
      <w:color w:val="FFFFFF"/>
      <w:sz w:val="22"/>
      <w:szCs w:val="22"/>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f9">
    <w:name w:val="Table Colorful 2"/>
    <w:basedOn w:val="a3"/>
    <w:uiPriority w:val="99"/>
    <w:semiHidden/>
    <w:unhideWhenUsed/>
    <w:rsid w:val="00B96D3C"/>
    <w:rPr>
      <w:rFonts w:asciiTheme="minorHAnsi" w:eastAsiaTheme="minorEastAsia" w:hAnsiTheme="minorHAnsi" w:cstheme="minorBidi"/>
      <w:sz w:val="22"/>
      <w:szCs w:val="22"/>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3f3">
    <w:name w:val="Table Colorful 3"/>
    <w:basedOn w:val="a3"/>
    <w:uiPriority w:val="99"/>
    <w:semiHidden/>
    <w:unhideWhenUsed/>
    <w:rsid w:val="00B96D3C"/>
    <w:rPr>
      <w:rFonts w:asciiTheme="minorHAnsi" w:eastAsiaTheme="minorEastAsia" w:hAnsiTheme="minorHAnsi" w:cstheme="minorBidi"/>
      <w:sz w:val="22"/>
      <w:szCs w:val="22"/>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e">
    <w:name w:val="Table Columns 1"/>
    <w:basedOn w:val="a3"/>
    <w:uiPriority w:val="99"/>
    <w:semiHidden/>
    <w:unhideWhenUsed/>
    <w:rsid w:val="00B96D3C"/>
    <w:rPr>
      <w:rFonts w:asciiTheme="minorHAnsi" w:eastAsiaTheme="minorEastAsia" w:hAnsiTheme="minorHAnsi" w:cstheme="minorBidi"/>
      <w:b/>
      <w:bCs/>
      <w:sz w:val="22"/>
      <w:szCs w:val="22"/>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a">
    <w:name w:val="Table Columns 2"/>
    <w:basedOn w:val="a3"/>
    <w:uiPriority w:val="99"/>
    <w:semiHidden/>
    <w:unhideWhenUsed/>
    <w:rsid w:val="00B96D3C"/>
    <w:rPr>
      <w:rFonts w:asciiTheme="minorHAnsi" w:eastAsiaTheme="minorEastAsia" w:hAnsiTheme="minorHAnsi" w:cstheme="minorBidi"/>
      <w:b/>
      <w:bCs/>
      <w:sz w:val="22"/>
      <w:szCs w:val="22"/>
      <w:lang w:val="en-U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3f4">
    <w:name w:val="Table Columns 3"/>
    <w:basedOn w:val="a3"/>
    <w:uiPriority w:val="99"/>
    <w:semiHidden/>
    <w:unhideWhenUsed/>
    <w:rsid w:val="00B96D3C"/>
    <w:rPr>
      <w:rFonts w:asciiTheme="minorHAnsi" w:eastAsiaTheme="minorEastAsia" w:hAnsiTheme="minorHAnsi" w:cstheme="minorBidi"/>
      <w:b/>
      <w:bCs/>
      <w:sz w:val="22"/>
      <w:szCs w:val="22"/>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4f">
    <w:name w:val="Table Columns 4"/>
    <w:basedOn w:val="a3"/>
    <w:uiPriority w:val="99"/>
    <w:semiHidden/>
    <w:unhideWhenUsed/>
    <w:rsid w:val="00B96D3C"/>
    <w:rPr>
      <w:rFonts w:asciiTheme="minorHAnsi" w:eastAsiaTheme="minorEastAsia" w:hAnsiTheme="minorHAnsi" w:cstheme="minorBidi"/>
      <w:sz w:val="22"/>
      <w:szCs w:val="22"/>
      <w:lang w:val="en-US"/>
    </w:r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3"/>
    <w:uiPriority w:val="99"/>
    <w:semiHidden/>
    <w:unhideWhenUsed/>
    <w:rsid w:val="00B96D3C"/>
    <w:rPr>
      <w:rFonts w:asciiTheme="minorHAnsi" w:eastAsiaTheme="minorEastAsia" w:hAnsiTheme="minorHAnsi" w:cstheme="minorBidi"/>
      <w:sz w:val="22"/>
      <w:szCs w:val="22"/>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afffff">
    <w:name w:val="Table Contemporary"/>
    <w:basedOn w:val="a3"/>
    <w:uiPriority w:val="99"/>
    <w:semiHidden/>
    <w:unhideWhenUsed/>
    <w:rsid w:val="00B96D3C"/>
    <w:rPr>
      <w:rFonts w:asciiTheme="minorHAnsi" w:eastAsiaTheme="minorEastAsia" w:hAnsiTheme="minorHAnsi" w:cstheme="minorBidi"/>
      <w:sz w:val="22"/>
      <w:szCs w:val="22"/>
      <w:lang w:val="en-US"/>
    </w:rPr>
    <w:tblPr>
      <w:tblStyleRowBandSize w:val="1"/>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afffff0">
    <w:name w:val="Table Elegant"/>
    <w:basedOn w:val="a3"/>
    <w:uiPriority w:val="99"/>
    <w:semiHidden/>
    <w:unhideWhenUsed/>
    <w:rsid w:val="00B96D3C"/>
    <w:rPr>
      <w:rFonts w:asciiTheme="minorHAnsi" w:eastAsiaTheme="minorEastAsia" w:hAnsiTheme="minorHAnsi" w:cstheme="minorBidi"/>
      <w:sz w:val="22"/>
      <w:szCs w:val="22"/>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1f">
    <w:name w:val="Table Grid 1"/>
    <w:basedOn w:val="a3"/>
    <w:uiPriority w:val="99"/>
    <w:semiHidden/>
    <w:unhideWhenUsed/>
    <w:rsid w:val="00B96D3C"/>
    <w:rPr>
      <w:rFonts w:asciiTheme="minorHAnsi" w:eastAsiaTheme="minorEastAsia" w:hAnsiTheme="minorHAnsi" w:cstheme="minorBidi"/>
      <w:sz w:val="22"/>
      <w:szCs w:val="22"/>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styleId="2fb">
    <w:name w:val="Table Grid 2"/>
    <w:basedOn w:val="a3"/>
    <w:uiPriority w:val="99"/>
    <w:semiHidden/>
    <w:unhideWhenUsed/>
    <w:rsid w:val="00B96D3C"/>
    <w:rPr>
      <w:rFonts w:asciiTheme="minorHAnsi" w:eastAsiaTheme="minorEastAsia" w:hAnsiTheme="minorHAnsi" w:cstheme="minorBidi"/>
      <w:sz w:val="22"/>
      <w:szCs w:val="22"/>
      <w:lang w:val="en-US"/>
    </w:r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3f5">
    <w:name w:val="Table Grid 3"/>
    <w:basedOn w:val="a3"/>
    <w:uiPriority w:val="99"/>
    <w:semiHidden/>
    <w:unhideWhenUsed/>
    <w:rsid w:val="00B96D3C"/>
    <w:rPr>
      <w:rFonts w:asciiTheme="minorHAnsi" w:eastAsiaTheme="minorEastAsia" w:hAnsiTheme="minorHAnsi" w:cstheme="minorBidi"/>
      <w:sz w:val="22"/>
      <w:szCs w:val="22"/>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table" w:styleId="4f0">
    <w:name w:val="Table Grid 4"/>
    <w:basedOn w:val="a3"/>
    <w:uiPriority w:val="99"/>
    <w:semiHidden/>
    <w:unhideWhenUsed/>
    <w:rsid w:val="00B96D3C"/>
    <w:rPr>
      <w:rFonts w:asciiTheme="minorHAnsi" w:eastAsiaTheme="minorEastAsia" w:hAnsiTheme="minorHAnsi" w:cstheme="minorBidi"/>
      <w:sz w:val="22"/>
      <w:szCs w:val="22"/>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5f">
    <w:name w:val="Table Grid 5"/>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6a">
    <w:name w:val="Table Grid 6"/>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7a">
    <w:name w:val="Table Grid 7"/>
    <w:basedOn w:val="a3"/>
    <w:uiPriority w:val="99"/>
    <w:semiHidden/>
    <w:unhideWhenUsed/>
    <w:rsid w:val="00B96D3C"/>
    <w:rPr>
      <w:rFonts w:asciiTheme="minorHAnsi" w:eastAsiaTheme="minorEastAsia" w:hAnsiTheme="minorHAnsi" w:cstheme="minorBidi"/>
      <w:b/>
      <w:bCs/>
      <w:sz w:val="22"/>
      <w:szCs w:val="22"/>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8a">
    <w:name w:val="Table Grid 8"/>
    <w:basedOn w:val="a3"/>
    <w:uiPriority w:val="99"/>
    <w:semiHidden/>
    <w:unhideWhenUsed/>
    <w:rsid w:val="00B96D3C"/>
    <w:rPr>
      <w:rFonts w:asciiTheme="minorHAnsi" w:eastAsiaTheme="minorEastAsia" w:hAnsiTheme="minorHAnsi" w:cstheme="minorBidi"/>
      <w:sz w:val="22"/>
      <w:szCs w:val="22"/>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f0">
    <w:name w:val="Table List 1"/>
    <w:basedOn w:val="a3"/>
    <w:uiPriority w:val="99"/>
    <w:semiHidden/>
    <w:unhideWhenUsed/>
    <w:rsid w:val="00B96D3C"/>
    <w:rPr>
      <w:rFonts w:asciiTheme="minorHAnsi" w:eastAsiaTheme="minorEastAsia" w:hAnsiTheme="minorHAnsi" w:cstheme="minorBidi"/>
      <w:sz w:val="22"/>
      <w:szCs w:val="22"/>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2fc">
    <w:name w:val="Table List 2"/>
    <w:basedOn w:val="a3"/>
    <w:uiPriority w:val="99"/>
    <w:semiHidden/>
    <w:unhideWhenUsed/>
    <w:rsid w:val="00B96D3C"/>
    <w:rPr>
      <w:rFonts w:asciiTheme="minorHAnsi" w:eastAsiaTheme="minorEastAsia" w:hAnsiTheme="minorHAnsi" w:cstheme="minorBidi"/>
      <w:sz w:val="22"/>
      <w:szCs w:val="22"/>
      <w:lang w:val="en-US"/>
    </w:rPr>
    <w:tblPr>
      <w:tblStyleRowBandSize w:val="2"/>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3f6">
    <w:name w:val="Table List 3"/>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4f1">
    <w:name w:val="Table List 4"/>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5f0">
    <w:name w:val="Table List 5"/>
    <w:basedOn w:val="a3"/>
    <w:uiPriority w:val="99"/>
    <w:semiHidden/>
    <w:unhideWhenUsed/>
    <w:rsid w:val="00B96D3C"/>
    <w:rPr>
      <w:rFonts w:asciiTheme="minorHAnsi" w:eastAsiaTheme="minorEastAsia" w:hAnsiTheme="minorHAnsi" w:cstheme="minorBidi"/>
      <w:sz w:val="22"/>
      <w:szCs w:val="22"/>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6b">
    <w:name w:val="Table List 6"/>
    <w:basedOn w:val="a3"/>
    <w:uiPriority w:val="99"/>
    <w:semiHidden/>
    <w:unhideWhenUsed/>
    <w:rsid w:val="00B96D3C"/>
    <w:rPr>
      <w:rFonts w:asciiTheme="minorHAnsi" w:eastAsiaTheme="minorEastAsia" w:hAnsiTheme="minorHAnsi" w:cstheme="minorBidi"/>
      <w:sz w:val="22"/>
      <w:szCs w:val="22"/>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style>
  <w:style w:type="table" w:styleId="7b">
    <w:name w:val="Table List 7"/>
    <w:basedOn w:val="a3"/>
    <w:uiPriority w:val="99"/>
    <w:semiHidden/>
    <w:unhideWhenUsed/>
    <w:rsid w:val="00B96D3C"/>
    <w:rPr>
      <w:rFonts w:asciiTheme="minorHAnsi" w:eastAsiaTheme="minorEastAsia" w:hAnsiTheme="minorHAnsi" w:cstheme="minorBidi"/>
      <w:sz w:val="22"/>
      <w:szCs w:val="22"/>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b">
    <w:name w:val="Table List 8"/>
    <w:basedOn w:val="a3"/>
    <w:uiPriority w:val="99"/>
    <w:semiHidden/>
    <w:unhideWhenUsed/>
    <w:rsid w:val="00B96D3C"/>
    <w:rPr>
      <w:rFonts w:asciiTheme="minorHAnsi" w:eastAsiaTheme="minorEastAsia" w:hAnsiTheme="minorHAnsi" w:cstheme="minorBidi"/>
      <w:sz w:val="22"/>
      <w:szCs w:val="22"/>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style>
  <w:style w:type="table" w:styleId="afffff1">
    <w:name w:val="Table Professional"/>
    <w:basedOn w:val="a3"/>
    <w:uiPriority w:val="99"/>
    <w:semiHidden/>
    <w:unhideWhenUsed/>
    <w:rsid w:val="00B96D3C"/>
    <w:rPr>
      <w:rFonts w:asciiTheme="minorHAnsi" w:eastAsiaTheme="minorEastAsia" w:hAnsiTheme="minorHAnsi" w:cstheme="minorBidi"/>
      <w:sz w:val="22"/>
      <w:szCs w:val="22"/>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f1">
    <w:name w:val="Table Simple 1"/>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fd">
    <w:name w:val="Table Simple 2"/>
    <w:basedOn w:val="a3"/>
    <w:uiPriority w:val="99"/>
    <w:semiHidden/>
    <w:unhideWhenUsed/>
    <w:rsid w:val="00B96D3C"/>
    <w:rPr>
      <w:rFonts w:asciiTheme="minorHAnsi" w:eastAsiaTheme="minorEastAsia" w:hAnsiTheme="minorHAnsi" w:cstheme="minorBidi"/>
      <w:sz w:val="22"/>
      <w:szCs w:val="22"/>
      <w:lang w:val="en-US"/>
    </w:r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3f7">
    <w:name w:val="Table Simple 3"/>
    <w:basedOn w:val="a3"/>
    <w:uiPriority w:val="99"/>
    <w:semiHidden/>
    <w:unhideWhenUsed/>
    <w:rsid w:val="00B96D3C"/>
    <w:rPr>
      <w:rFonts w:asciiTheme="minorHAnsi" w:eastAsiaTheme="minorEastAsia" w:hAnsiTheme="minorHAnsi" w:cstheme="minorBidi"/>
      <w:sz w:val="22"/>
      <w:szCs w:val="22"/>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f2">
    <w:name w:val="Table Subtle 1"/>
    <w:basedOn w:val="a3"/>
    <w:uiPriority w:val="99"/>
    <w:semiHidden/>
    <w:unhideWhenUsed/>
    <w:rsid w:val="00B96D3C"/>
    <w:rPr>
      <w:rFonts w:asciiTheme="minorHAnsi" w:eastAsiaTheme="minorEastAsia" w:hAnsiTheme="minorHAnsi" w:cstheme="minorBidi"/>
      <w:sz w:val="22"/>
      <w:szCs w:val="22"/>
      <w:lang w:val="en-US"/>
    </w:r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2fe">
    <w:name w:val="Table Subtle 2"/>
    <w:basedOn w:val="a3"/>
    <w:uiPriority w:val="99"/>
    <w:semiHidden/>
    <w:unhideWhenUsed/>
    <w:rsid w:val="00B96D3C"/>
    <w:rPr>
      <w:rFonts w:asciiTheme="minorHAnsi" w:eastAsiaTheme="minorEastAsia" w:hAnsiTheme="minorHAnsi" w:cstheme="minorBidi"/>
      <w:sz w:val="22"/>
      <w:szCs w:val="22"/>
      <w:lang w:val="en-US"/>
    </w:r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afffff2">
    <w:name w:val="Table Theme"/>
    <w:basedOn w:val="a3"/>
    <w:uiPriority w:val="99"/>
    <w:semiHidden/>
    <w:unhideWhenUsed/>
    <w:rsid w:val="00B96D3C"/>
    <w:rPr>
      <w:rFonts w:asciiTheme="minorHAnsi" w:eastAsiaTheme="minorEastAsia"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1">
    <w:name w:val="Table Web 1"/>
    <w:basedOn w:val="a3"/>
    <w:uiPriority w:val="99"/>
    <w:semiHidden/>
    <w:unhideWhenUsed/>
    <w:rsid w:val="00B96D3C"/>
    <w:rPr>
      <w:rFonts w:asciiTheme="minorHAnsi" w:eastAsiaTheme="minorEastAsia" w:hAnsiTheme="minorHAnsi" w:cstheme="minorBidi"/>
      <w:sz w:val="22"/>
      <w:szCs w:val="22"/>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Web2">
    <w:name w:val="Table Web 2"/>
    <w:basedOn w:val="a3"/>
    <w:uiPriority w:val="99"/>
    <w:semiHidden/>
    <w:unhideWhenUsed/>
    <w:rsid w:val="00B96D3C"/>
    <w:rPr>
      <w:rFonts w:asciiTheme="minorHAnsi" w:eastAsiaTheme="minorEastAsia" w:hAnsiTheme="minorHAnsi" w:cstheme="minorBidi"/>
      <w:sz w:val="22"/>
      <w:szCs w:val="22"/>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Web3">
    <w:name w:val="Table Web 3"/>
    <w:basedOn w:val="a3"/>
    <w:uiPriority w:val="99"/>
    <w:semiHidden/>
    <w:unhideWhenUsed/>
    <w:rsid w:val="00B96D3C"/>
    <w:rPr>
      <w:rFonts w:asciiTheme="minorHAnsi" w:eastAsiaTheme="minorEastAsia" w:hAnsiTheme="minorHAnsi" w:cstheme="minorBidi"/>
      <w:sz w:val="22"/>
      <w:szCs w:val="22"/>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customStyle="1" w:styleId="Betreff">
    <w:name w:val="Betreff"/>
    <w:basedOn w:val="a0"/>
    <w:rsid w:val="00B96D3C"/>
    <w:pPr>
      <w:tabs>
        <w:tab w:val="clear" w:pos="851"/>
      </w:tabs>
      <w:jc w:val="left"/>
    </w:pPr>
    <w:rPr>
      <w:rFonts w:ascii="Arial Narrow" w:hAnsi="Arial Narrow"/>
      <w:b/>
      <w:lang w:val="de-DE" w:eastAsia="de-DE"/>
    </w:rPr>
  </w:style>
  <w:style w:type="paragraph" w:customStyle="1" w:styleId="Default">
    <w:name w:val="Default"/>
    <w:rsid w:val="00B96D3C"/>
    <w:pPr>
      <w:autoSpaceDE w:val="0"/>
      <w:autoSpaceDN w:val="0"/>
      <w:adjustRightInd w:val="0"/>
    </w:pPr>
    <w:rPr>
      <w:rFonts w:ascii="Arial" w:eastAsiaTheme="minorEastAsia" w:hAnsi="Arial" w:cs="Arial"/>
      <w:color w:val="000000"/>
      <w:szCs w:val="24"/>
      <w:lang w:val="de-DE"/>
    </w:rPr>
  </w:style>
  <w:style w:type="paragraph" w:styleId="afffff3">
    <w:name w:val="Revision"/>
    <w:hidden/>
    <w:uiPriority w:val="99"/>
    <w:semiHidden/>
    <w:rsid w:val="00B96D3C"/>
    <w:rPr>
      <w:rFonts w:ascii="Arial" w:eastAsiaTheme="minorEastAsia" w:hAnsi="Arial" w:cs="Verdana"/>
      <w:szCs w:val="18"/>
      <w:lang w:val="de-DE"/>
    </w:rPr>
  </w:style>
  <w:style w:type="paragraph" w:customStyle="1" w:styleId="Break">
    <w:name w:val="Break"/>
    <w:basedOn w:val="a0"/>
    <w:qFormat/>
    <w:rsid w:val="00916065"/>
    <w:rPr>
      <w:rFonts w:cs="Arial"/>
      <w:b/>
      <w:bCs/>
      <w:color w:val="000000"/>
      <w:sz w:val="4"/>
      <w:szCs w:val="4"/>
      <w:lang w:val="de-DE" w:eastAsia="zh-CN"/>
    </w:rPr>
  </w:style>
  <w:style w:type="paragraph" w:customStyle="1" w:styleId="IMOdocHead1">
    <w:name w:val="IMOdocHead1"/>
    <w:basedOn w:val="1"/>
    <w:next w:val="a0"/>
    <w:qFormat/>
    <w:rsid w:val="001A6AA2"/>
    <w:pPr>
      <w:keepNext/>
      <w:keepLines/>
      <w:numPr>
        <w:numId w:val="49"/>
      </w:numPr>
      <w:tabs>
        <w:tab w:val="clear" w:pos="851"/>
      </w:tabs>
      <w:spacing w:before="240" w:after="240"/>
      <w:ind w:left="360" w:hanging="360"/>
      <w:jc w:val="left"/>
    </w:pPr>
    <w:rPr>
      <w:b/>
      <w:bCs/>
      <w:szCs w:val="28"/>
      <w:lang w:val="en-US"/>
    </w:rPr>
  </w:style>
  <w:style w:type="paragraph" w:customStyle="1" w:styleId="IMOdocHead2">
    <w:name w:val="IMOdocHead2"/>
    <w:basedOn w:val="2"/>
    <w:next w:val="IMODocNumPar"/>
    <w:link w:val="IMOdocHead2Char"/>
    <w:qFormat/>
    <w:rsid w:val="001A6AA2"/>
    <w:pPr>
      <w:keepNext/>
      <w:numPr>
        <w:ilvl w:val="1"/>
        <w:numId w:val="49"/>
      </w:numPr>
      <w:tabs>
        <w:tab w:val="clear" w:pos="851"/>
      </w:tabs>
      <w:spacing w:before="240" w:after="120"/>
      <w:ind w:left="720"/>
      <w:jc w:val="left"/>
    </w:pPr>
    <w:rPr>
      <w:b/>
      <w:iCs/>
      <w:szCs w:val="28"/>
      <w:lang w:val="en-US"/>
    </w:rPr>
  </w:style>
  <w:style w:type="paragraph" w:customStyle="1" w:styleId="IMODocNumPar">
    <w:name w:val="IMODocNumPar"/>
    <w:basedOn w:val="IMOdocHead1"/>
    <w:qFormat/>
    <w:rsid w:val="001A6AA2"/>
    <w:pPr>
      <w:numPr>
        <w:ilvl w:val="3"/>
      </w:numPr>
      <w:tabs>
        <w:tab w:val="left" w:pos="990"/>
      </w:tabs>
      <w:spacing w:after="0"/>
      <w:jc w:val="both"/>
    </w:pPr>
    <w:rPr>
      <w:b w:val="0"/>
      <w:lang w:eastAsia="ko-KR"/>
    </w:rPr>
  </w:style>
  <w:style w:type="character" w:customStyle="1" w:styleId="IMOdocHead2Char">
    <w:name w:val="IMOdocHead2 Char"/>
    <w:link w:val="IMOdocHead2"/>
    <w:rsid w:val="001A6AA2"/>
    <w:rPr>
      <w:rFonts w:ascii="Arial" w:hAnsi="Arial"/>
      <w:b/>
      <w:iCs/>
      <w:sz w:val="22"/>
      <w:szCs w:val="28"/>
      <w:lang w:val="en-US" w:eastAsia="en-US"/>
    </w:rPr>
  </w:style>
  <w:style w:type="paragraph" w:customStyle="1" w:styleId="IMODocHead3">
    <w:name w:val="IMODocHead3"/>
    <w:basedOn w:val="IMODocNumPar"/>
    <w:next w:val="a0"/>
    <w:qFormat/>
    <w:rsid w:val="001A6AA2"/>
    <w:pPr>
      <w:numPr>
        <w:ilvl w:val="2"/>
      </w:numPr>
      <w:tabs>
        <w:tab w:val="clear" w:pos="990"/>
        <w:tab w:val="left" w:pos="810"/>
      </w:tabs>
    </w:pPr>
    <w:rPr>
      <w:rFonts w:eastAsia="BatangChe"/>
      <w:b/>
      <w:bCs w:val="0"/>
    </w:rPr>
  </w:style>
  <w:style w:type="paragraph" w:customStyle="1" w:styleId="IMOdocNoNumNoSpPar">
    <w:name w:val="IMOdocNoNumNoSpPar"/>
    <w:basedOn w:val="a0"/>
    <w:link w:val="IMOdocNoNumNoSpParChar"/>
    <w:qFormat/>
    <w:rsid w:val="001A6AA2"/>
    <w:pPr>
      <w:keepNext/>
      <w:keepLines/>
      <w:tabs>
        <w:tab w:val="clear" w:pos="851"/>
        <w:tab w:val="left" w:pos="990"/>
      </w:tabs>
      <w:outlineLvl w:val="0"/>
    </w:pPr>
    <w:rPr>
      <w:bCs/>
      <w:szCs w:val="28"/>
      <w:lang w:val="en-US" w:eastAsia="ko-KR"/>
    </w:rPr>
  </w:style>
  <w:style w:type="character" w:customStyle="1" w:styleId="IMOdocNoNumNoSpParChar">
    <w:name w:val="IMOdocNoNumNoSpPar Char"/>
    <w:basedOn w:val="a2"/>
    <w:link w:val="IMOdocNoNumNoSpPar"/>
    <w:rsid w:val="001A6AA2"/>
    <w:rPr>
      <w:rFonts w:ascii="Arial" w:hAnsi="Arial"/>
      <w:bCs/>
      <w:sz w:val="22"/>
      <w:szCs w:val="28"/>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702998">
      <w:bodyDiv w:val="1"/>
      <w:marLeft w:val="0"/>
      <w:marRight w:val="0"/>
      <w:marTop w:val="0"/>
      <w:marBottom w:val="0"/>
      <w:divBdr>
        <w:top w:val="none" w:sz="0" w:space="0" w:color="auto"/>
        <w:left w:val="none" w:sz="0" w:space="0" w:color="auto"/>
        <w:bottom w:val="none" w:sz="0" w:space="0" w:color="auto"/>
        <w:right w:val="none" w:sz="0" w:space="0" w:color="auto"/>
      </w:divBdr>
    </w:div>
    <w:div w:id="55058219">
      <w:bodyDiv w:val="1"/>
      <w:marLeft w:val="0"/>
      <w:marRight w:val="0"/>
      <w:marTop w:val="0"/>
      <w:marBottom w:val="0"/>
      <w:divBdr>
        <w:top w:val="none" w:sz="0" w:space="0" w:color="auto"/>
        <w:left w:val="none" w:sz="0" w:space="0" w:color="auto"/>
        <w:bottom w:val="none" w:sz="0" w:space="0" w:color="auto"/>
        <w:right w:val="none" w:sz="0" w:space="0" w:color="auto"/>
      </w:divBdr>
    </w:div>
    <w:div w:id="91097040">
      <w:bodyDiv w:val="1"/>
      <w:marLeft w:val="0"/>
      <w:marRight w:val="0"/>
      <w:marTop w:val="0"/>
      <w:marBottom w:val="0"/>
      <w:divBdr>
        <w:top w:val="none" w:sz="0" w:space="0" w:color="auto"/>
        <w:left w:val="none" w:sz="0" w:space="0" w:color="auto"/>
        <w:bottom w:val="none" w:sz="0" w:space="0" w:color="auto"/>
        <w:right w:val="none" w:sz="0" w:space="0" w:color="auto"/>
      </w:divBdr>
    </w:div>
    <w:div w:id="152987551">
      <w:bodyDiv w:val="1"/>
      <w:marLeft w:val="0"/>
      <w:marRight w:val="0"/>
      <w:marTop w:val="0"/>
      <w:marBottom w:val="0"/>
      <w:divBdr>
        <w:top w:val="none" w:sz="0" w:space="0" w:color="auto"/>
        <w:left w:val="none" w:sz="0" w:space="0" w:color="auto"/>
        <w:bottom w:val="none" w:sz="0" w:space="0" w:color="auto"/>
        <w:right w:val="none" w:sz="0" w:space="0" w:color="auto"/>
      </w:divBdr>
    </w:div>
    <w:div w:id="189412804">
      <w:bodyDiv w:val="1"/>
      <w:marLeft w:val="0"/>
      <w:marRight w:val="0"/>
      <w:marTop w:val="0"/>
      <w:marBottom w:val="0"/>
      <w:divBdr>
        <w:top w:val="none" w:sz="0" w:space="0" w:color="auto"/>
        <w:left w:val="none" w:sz="0" w:space="0" w:color="auto"/>
        <w:bottom w:val="none" w:sz="0" w:space="0" w:color="auto"/>
        <w:right w:val="none" w:sz="0" w:space="0" w:color="auto"/>
      </w:divBdr>
    </w:div>
    <w:div w:id="310133581">
      <w:bodyDiv w:val="1"/>
      <w:marLeft w:val="0"/>
      <w:marRight w:val="0"/>
      <w:marTop w:val="0"/>
      <w:marBottom w:val="0"/>
      <w:divBdr>
        <w:top w:val="none" w:sz="0" w:space="0" w:color="auto"/>
        <w:left w:val="none" w:sz="0" w:space="0" w:color="auto"/>
        <w:bottom w:val="none" w:sz="0" w:space="0" w:color="auto"/>
        <w:right w:val="none" w:sz="0" w:space="0" w:color="auto"/>
      </w:divBdr>
    </w:div>
    <w:div w:id="371730781">
      <w:bodyDiv w:val="1"/>
      <w:marLeft w:val="0"/>
      <w:marRight w:val="0"/>
      <w:marTop w:val="0"/>
      <w:marBottom w:val="0"/>
      <w:divBdr>
        <w:top w:val="none" w:sz="0" w:space="0" w:color="auto"/>
        <w:left w:val="none" w:sz="0" w:space="0" w:color="auto"/>
        <w:bottom w:val="none" w:sz="0" w:space="0" w:color="auto"/>
        <w:right w:val="none" w:sz="0" w:space="0" w:color="auto"/>
      </w:divBdr>
    </w:div>
    <w:div w:id="760563349">
      <w:bodyDiv w:val="1"/>
      <w:marLeft w:val="0"/>
      <w:marRight w:val="0"/>
      <w:marTop w:val="0"/>
      <w:marBottom w:val="0"/>
      <w:divBdr>
        <w:top w:val="none" w:sz="0" w:space="0" w:color="auto"/>
        <w:left w:val="none" w:sz="0" w:space="0" w:color="auto"/>
        <w:bottom w:val="none" w:sz="0" w:space="0" w:color="auto"/>
        <w:right w:val="none" w:sz="0" w:space="0" w:color="auto"/>
      </w:divBdr>
    </w:div>
    <w:div w:id="974290545">
      <w:bodyDiv w:val="1"/>
      <w:marLeft w:val="0"/>
      <w:marRight w:val="0"/>
      <w:marTop w:val="0"/>
      <w:marBottom w:val="0"/>
      <w:divBdr>
        <w:top w:val="none" w:sz="0" w:space="0" w:color="auto"/>
        <w:left w:val="none" w:sz="0" w:space="0" w:color="auto"/>
        <w:bottom w:val="none" w:sz="0" w:space="0" w:color="auto"/>
        <w:right w:val="none" w:sz="0" w:space="0" w:color="auto"/>
      </w:divBdr>
    </w:div>
    <w:div w:id="989603111">
      <w:bodyDiv w:val="1"/>
      <w:marLeft w:val="0"/>
      <w:marRight w:val="0"/>
      <w:marTop w:val="0"/>
      <w:marBottom w:val="0"/>
      <w:divBdr>
        <w:top w:val="none" w:sz="0" w:space="0" w:color="auto"/>
        <w:left w:val="none" w:sz="0" w:space="0" w:color="auto"/>
        <w:bottom w:val="none" w:sz="0" w:space="0" w:color="auto"/>
        <w:right w:val="none" w:sz="0" w:space="0" w:color="auto"/>
      </w:divBdr>
    </w:div>
    <w:div w:id="1507212201">
      <w:bodyDiv w:val="1"/>
      <w:marLeft w:val="0"/>
      <w:marRight w:val="0"/>
      <w:marTop w:val="0"/>
      <w:marBottom w:val="0"/>
      <w:divBdr>
        <w:top w:val="none" w:sz="0" w:space="0" w:color="auto"/>
        <w:left w:val="none" w:sz="0" w:space="0" w:color="auto"/>
        <w:bottom w:val="none" w:sz="0" w:space="0" w:color="auto"/>
        <w:right w:val="none" w:sz="0" w:space="0" w:color="auto"/>
      </w:divBdr>
    </w:div>
    <w:div w:id="1626542482">
      <w:bodyDiv w:val="1"/>
      <w:marLeft w:val="0"/>
      <w:marRight w:val="0"/>
      <w:marTop w:val="0"/>
      <w:marBottom w:val="0"/>
      <w:divBdr>
        <w:top w:val="none" w:sz="0" w:space="0" w:color="auto"/>
        <w:left w:val="none" w:sz="0" w:space="0" w:color="auto"/>
        <w:bottom w:val="none" w:sz="0" w:space="0" w:color="auto"/>
        <w:right w:val="none" w:sz="0" w:space="0" w:color="auto"/>
      </w:divBdr>
    </w:div>
    <w:div w:id="1866405810">
      <w:bodyDiv w:val="1"/>
      <w:marLeft w:val="0"/>
      <w:marRight w:val="0"/>
      <w:marTop w:val="0"/>
      <w:marBottom w:val="0"/>
      <w:divBdr>
        <w:top w:val="none" w:sz="0" w:space="0" w:color="auto"/>
        <w:left w:val="none" w:sz="0" w:space="0" w:color="auto"/>
        <w:bottom w:val="none" w:sz="0" w:space="0" w:color="auto"/>
        <w:right w:val="none" w:sz="0" w:space="0" w:color="auto"/>
      </w:divBdr>
    </w:div>
    <w:div w:id="2037922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4.wmf"/><Relationship Id="rId21" Type="http://schemas.openxmlformats.org/officeDocument/2006/relationships/image" Target="media/image7.png"/><Relationship Id="rId42" Type="http://schemas.openxmlformats.org/officeDocument/2006/relationships/image" Target="media/image27.wmf"/><Relationship Id="rId47" Type="http://schemas.openxmlformats.org/officeDocument/2006/relationships/oleObject" Target="embeddings/oleObject7.bin"/><Relationship Id="rId63" Type="http://schemas.openxmlformats.org/officeDocument/2006/relationships/image" Target="media/image43.wmf"/><Relationship Id="rId68" Type="http://schemas.openxmlformats.org/officeDocument/2006/relationships/oleObject" Target="embeddings/oleObject11.bin"/><Relationship Id="rId84" Type="http://schemas.openxmlformats.org/officeDocument/2006/relationships/oleObject" Target="embeddings/oleObject19.bin"/><Relationship Id="rId89" Type="http://schemas.openxmlformats.org/officeDocument/2006/relationships/image" Target="media/image56.emf"/><Relationship Id="rId112" Type="http://schemas.openxmlformats.org/officeDocument/2006/relationships/image" Target="media/image71.emf"/><Relationship Id="rId133" Type="http://schemas.openxmlformats.org/officeDocument/2006/relationships/header" Target="header1.xml"/><Relationship Id="rId16" Type="http://schemas.openxmlformats.org/officeDocument/2006/relationships/oleObject" Target="embeddings/oleObject1.bin"/><Relationship Id="rId107" Type="http://schemas.openxmlformats.org/officeDocument/2006/relationships/image" Target="media/image66.emf"/><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0.wmf"/><Relationship Id="rId79" Type="http://schemas.openxmlformats.org/officeDocument/2006/relationships/oleObject" Target="embeddings/oleObject16.bin"/><Relationship Id="rId102" Type="http://schemas.openxmlformats.org/officeDocument/2006/relationships/oleObject" Target="embeddings/oleObject30.bin"/><Relationship Id="rId123" Type="http://schemas.openxmlformats.org/officeDocument/2006/relationships/image" Target="media/image77.wmf"/><Relationship Id="rId128" Type="http://schemas.openxmlformats.org/officeDocument/2006/relationships/oleObject" Target="embeddings/oleObject38.bin"/><Relationship Id="rId5" Type="http://schemas.openxmlformats.org/officeDocument/2006/relationships/customXml" Target="../customXml/item5.xml"/><Relationship Id="rId90" Type="http://schemas.openxmlformats.org/officeDocument/2006/relationships/oleObject" Target="embeddings/oleObject23.bin"/><Relationship Id="rId95" Type="http://schemas.openxmlformats.org/officeDocument/2006/relationships/image" Target="media/image58.wmf"/><Relationship Id="rId14" Type="http://schemas.openxmlformats.org/officeDocument/2006/relationships/image" Target="media/image3.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oleObject" Target="embeddings/oleObject5.bin"/><Relationship Id="rId48" Type="http://schemas.openxmlformats.org/officeDocument/2006/relationships/image" Target="media/image30.wmf"/><Relationship Id="rId56" Type="http://schemas.openxmlformats.org/officeDocument/2006/relationships/image" Target="media/image37.emf"/><Relationship Id="rId64" Type="http://schemas.openxmlformats.org/officeDocument/2006/relationships/oleObject" Target="embeddings/oleObject10.bin"/><Relationship Id="rId69" Type="http://schemas.openxmlformats.org/officeDocument/2006/relationships/image" Target="media/image47.emf"/><Relationship Id="rId77" Type="http://schemas.openxmlformats.org/officeDocument/2006/relationships/oleObject" Target="embeddings/oleObject15.bin"/><Relationship Id="rId100" Type="http://schemas.openxmlformats.org/officeDocument/2006/relationships/oleObject" Target="embeddings/oleObject29.bin"/><Relationship Id="rId105" Type="http://schemas.openxmlformats.org/officeDocument/2006/relationships/image" Target="media/image64.emf"/><Relationship Id="rId113" Type="http://schemas.openxmlformats.org/officeDocument/2006/relationships/image" Target="media/image72.wmf"/><Relationship Id="rId118" Type="http://schemas.openxmlformats.org/officeDocument/2006/relationships/oleObject" Target="embeddings/oleObject33.bin"/><Relationship Id="rId126" Type="http://schemas.openxmlformats.org/officeDocument/2006/relationships/oleObject" Target="embeddings/oleObject37.bin"/><Relationship Id="rId134"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image" Target="media/image32.emf"/><Relationship Id="rId72" Type="http://schemas.openxmlformats.org/officeDocument/2006/relationships/image" Target="media/image49.wmf"/><Relationship Id="rId80" Type="http://schemas.openxmlformats.org/officeDocument/2006/relationships/image" Target="media/image53.wmf"/><Relationship Id="rId85" Type="http://schemas.openxmlformats.org/officeDocument/2006/relationships/image" Target="media/image55.wmf"/><Relationship Id="rId93" Type="http://schemas.openxmlformats.org/officeDocument/2006/relationships/oleObject" Target="embeddings/oleObject26.bin"/><Relationship Id="rId98" Type="http://schemas.openxmlformats.org/officeDocument/2006/relationships/oleObject" Target="embeddings/oleObject28.bin"/><Relationship Id="rId121" Type="http://schemas.openxmlformats.org/officeDocument/2006/relationships/image" Target="media/image76.w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5.wmf"/><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wmf"/><Relationship Id="rId59" Type="http://schemas.openxmlformats.org/officeDocument/2006/relationships/image" Target="media/image40.emf"/><Relationship Id="rId67" Type="http://schemas.openxmlformats.org/officeDocument/2006/relationships/image" Target="media/image46.wmf"/><Relationship Id="rId103" Type="http://schemas.openxmlformats.org/officeDocument/2006/relationships/image" Target="media/image62.emf"/><Relationship Id="rId108" Type="http://schemas.openxmlformats.org/officeDocument/2006/relationships/image" Target="media/image67.emf"/><Relationship Id="rId116" Type="http://schemas.openxmlformats.org/officeDocument/2006/relationships/oleObject" Target="embeddings/oleObject32.bin"/><Relationship Id="rId124" Type="http://schemas.openxmlformats.org/officeDocument/2006/relationships/oleObject" Target="embeddings/oleObject36.bin"/><Relationship Id="rId129" Type="http://schemas.openxmlformats.org/officeDocument/2006/relationships/image" Target="media/image80.wmf"/><Relationship Id="rId137" Type="http://schemas.openxmlformats.org/officeDocument/2006/relationships/theme" Target="theme/theme1.xml"/><Relationship Id="rId20" Type="http://schemas.openxmlformats.org/officeDocument/2006/relationships/oleObject" Target="embeddings/oleObject3.bin"/><Relationship Id="rId41" Type="http://schemas.openxmlformats.org/officeDocument/2006/relationships/oleObject" Target="embeddings/oleObject4.bin"/><Relationship Id="rId54" Type="http://schemas.openxmlformats.org/officeDocument/2006/relationships/image" Target="media/image35.emf"/><Relationship Id="rId62" Type="http://schemas.openxmlformats.org/officeDocument/2006/relationships/oleObject" Target="embeddings/oleObject9.bin"/><Relationship Id="rId70" Type="http://schemas.openxmlformats.org/officeDocument/2006/relationships/image" Target="media/image48.wmf"/><Relationship Id="rId75" Type="http://schemas.openxmlformats.org/officeDocument/2006/relationships/oleObject" Target="embeddings/oleObject14.bin"/><Relationship Id="rId83" Type="http://schemas.openxmlformats.org/officeDocument/2006/relationships/oleObject" Target="embeddings/oleObject18.bin"/><Relationship Id="rId88" Type="http://schemas.openxmlformats.org/officeDocument/2006/relationships/oleObject" Target="embeddings/oleObject22.bin"/><Relationship Id="rId91" Type="http://schemas.openxmlformats.org/officeDocument/2006/relationships/oleObject" Target="embeddings/oleObject24.bin"/><Relationship Id="rId96" Type="http://schemas.openxmlformats.org/officeDocument/2006/relationships/oleObject" Target="embeddings/oleObject27.bin"/><Relationship Id="rId111" Type="http://schemas.openxmlformats.org/officeDocument/2006/relationships/image" Target="media/image70.png"/><Relationship Id="rId132" Type="http://schemas.openxmlformats.org/officeDocument/2006/relationships/oleObject" Target="embeddings/oleObject40.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w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oleObject" Target="embeddings/oleObject8.bin"/><Relationship Id="rId57" Type="http://schemas.openxmlformats.org/officeDocument/2006/relationships/image" Target="media/image38.emf"/><Relationship Id="rId106" Type="http://schemas.openxmlformats.org/officeDocument/2006/relationships/image" Target="media/image65.emf"/><Relationship Id="rId114" Type="http://schemas.openxmlformats.org/officeDocument/2006/relationships/oleObject" Target="embeddings/oleObject31.bin"/><Relationship Id="rId119" Type="http://schemas.openxmlformats.org/officeDocument/2006/relationships/image" Target="media/image75.wmf"/><Relationship Id="rId127" Type="http://schemas.openxmlformats.org/officeDocument/2006/relationships/image" Target="media/image79.wmf"/><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28.wmf"/><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4.emf"/><Relationship Id="rId73" Type="http://schemas.openxmlformats.org/officeDocument/2006/relationships/oleObject" Target="embeddings/oleObject13.bin"/><Relationship Id="rId78" Type="http://schemas.openxmlformats.org/officeDocument/2006/relationships/image" Target="media/image52.wmf"/><Relationship Id="rId81" Type="http://schemas.openxmlformats.org/officeDocument/2006/relationships/oleObject" Target="embeddings/oleObject17.bin"/><Relationship Id="rId86" Type="http://schemas.openxmlformats.org/officeDocument/2006/relationships/oleObject" Target="embeddings/oleObject20.bin"/><Relationship Id="rId94" Type="http://schemas.openxmlformats.org/officeDocument/2006/relationships/image" Target="media/image57.emf"/><Relationship Id="rId99" Type="http://schemas.openxmlformats.org/officeDocument/2006/relationships/image" Target="media/image60.wmf"/><Relationship Id="rId101" Type="http://schemas.openxmlformats.org/officeDocument/2006/relationships/image" Target="media/image61.wmf"/><Relationship Id="rId122" Type="http://schemas.openxmlformats.org/officeDocument/2006/relationships/oleObject" Target="embeddings/oleObject35.bin"/><Relationship Id="rId130" Type="http://schemas.openxmlformats.org/officeDocument/2006/relationships/oleObject" Target="embeddings/oleObject39.bin"/><Relationship Id="rId13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2.bin"/><Relationship Id="rId39" Type="http://schemas.openxmlformats.org/officeDocument/2006/relationships/image" Target="media/image25.png"/><Relationship Id="rId109" Type="http://schemas.openxmlformats.org/officeDocument/2006/relationships/image" Target="media/image68.png"/><Relationship Id="rId34" Type="http://schemas.openxmlformats.org/officeDocument/2006/relationships/image" Target="media/image20.png"/><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1.wmf"/><Relationship Id="rId97" Type="http://schemas.openxmlformats.org/officeDocument/2006/relationships/image" Target="media/image59.wmf"/><Relationship Id="rId104" Type="http://schemas.openxmlformats.org/officeDocument/2006/relationships/image" Target="media/image63.emf"/><Relationship Id="rId120" Type="http://schemas.openxmlformats.org/officeDocument/2006/relationships/oleObject" Target="embeddings/oleObject34.bin"/><Relationship Id="rId125" Type="http://schemas.openxmlformats.org/officeDocument/2006/relationships/image" Target="media/image78.wmf"/><Relationship Id="rId7" Type="http://schemas.openxmlformats.org/officeDocument/2006/relationships/styles" Target="styles.xml"/><Relationship Id="rId71" Type="http://schemas.openxmlformats.org/officeDocument/2006/relationships/oleObject" Target="embeddings/oleObject12.bin"/><Relationship Id="rId92" Type="http://schemas.openxmlformats.org/officeDocument/2006/relationships/oleObject" Target="embeddings/oleObject25.bin"/><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wmf"/><Relationship Id="rId45" Type="http://schemas.openxmlformats.org/officeDocument/2006/relationships/oleObject" Target="embeddings/oleObject6.bin"/><Relationship Id="rId66" Type="http://schemas.openxmlformats.org/officeDocument/2006/relationships/image" Target="media/image45.emf"/><Relationship Id="rId87" Type="http://schemas.openxmlformats.org/officeDocument/2006/relationships/oleObject" Target="embeddings/oleObject21.bin"/><Relationship Id="rId110" Type="http://schemas.openxmlformats.org/officeDocument/2006/relationships/image" Target="media/image69.png"/><Relationship Id="rId115" Type="http://schemas.openxmlformats.org/officeDocument/2006/relationships/image" Target="media/image73.wmf"/><Relationship Id="rId131" Type="http://schemas.openxmlformats.org/officeDocument/2006/relationships/image" Target="media/image81.wmf"/><Relationship Id="rId136" Type="http://schemas.openxmlformats.org/officeDocument/2006/relationships/fontTable" Target="fontTable.xml"/><Relationship Id="rId61" Type="http://schemas.openxmlformats.org/officeDocument/2006/relationships/image" Target="media/image42.wmf"/><Relationship Id="rId82" Type="http://schemas.openxmlformats.org/officeDocument/2006/relationships/image" Target="media/image54.wmf"/><Relationship Id="rId19" Type="http://schemas.openxmlformats.org/officeDocument/2006/relationships/image" Target="media/image6.wmf"/></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word%20xp\English\Meeting%20(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Meeting Document" ma:contentTypeID="0x01010045A95EBB0E6B4F10A0543B3665DD7AAA0079F7BA720F8E5F439826B72F8B06ED59" ma:contentTypeVersion="42" ma:contentTypeDescription="Meeting Document Content Type" ma:contentTypeScope="" ma:versionID="c9fcf449410696d4f6a8bf436bc06a9b">
  <xsd:schema xmlns:xsd="http://www.w3.org/2001/XMLSchema" xmlns:xs="http://www.w3.org/2001/XMLSchema" xmlns:p="http://schemas.microsoft.com/office/2006/metadata/properties" xmlns:ns2="FF111082-EE85-4580-901D-B2F6BC5DFA2C" xmlns:ns3="ff111082-ee85-4580-901d-b2f6bc5dfa2c" xmlns:ns4="eaeb6e44-4365-46b5-8242-0e78ea891166" targetNamespace="http://schemas.microsoft.com/office/2006/metadata/properties" ma:root="true" ma:fieldsID="7c86af6e9129875aef63029c187fc950" ns2:_="" ns3:_="" ns4:_="">
    <xsd:import namespace="FF111082-EE85-4580-901D-B2F6BC5DFA2C"/>
    <xsd:import namespace="ff111082-ee85-4580-901d-b2f6bc5dfa2c"/>
    <xsd:import namespace="eaeb6e44-4365-46b5-8242-0e78ea891166"/>
    <xsd:element name="properties">
      <xsd:complexType>
        <xsd:sequence>
          <xsd:element name="documentManagement">
            <xsd:complexType>
              <xsd:all>
                <xsd:element ref="ns2:DocSymbol"/>
                <xsd:element ref="ns3:DocId"/>
                <xsd:element ref="ns3:Instruction" minOccurs="0"/>
                <xsd:element ref="ns3:Subtitle" minOccurs="0"/>
                <xsd:element ref="ns3:Session" minOccurs="0"/>
                <xsd:element ref="ns4:SubAgenda" minOccurs="0"/>
                <xsd:element ref="ns3:Agenda" minOccurs="0"/>
                <xsd:element ref="ns4:IMOBod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111082-EE85-4580-901D-B2F6BC5DFA2C" elementFormDefault="qualified">
    <xsd:import namespace="http://schemas.microsoft.com/office/2006/documentManagement/types"/>
    <xsd:import namespace="http://schemas.microsoft.com/office/infopath/2007/PartnerControls"/>
    <xsd:element name="DocSymbol" ma:index="8" ma:displayName="Document Symbol" ma:internalName="DocSymbol">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111082-ee85-4580-901d-b2f6bc5dfa2c" elementFormDefault="qualified">
    <xsd:import namespace="http://schemas.microsoft.com/office/2006/documentManagement/types"/>
    <xsd:import namespace="http://schemas.microsoft.com/office/infopath/2007/PartnerControls"/>
    <xsd:element name="DocId" ma:index="9" ma:displayName="Document ID" ma:default="794" ma:internalName="DocId" ma:percentage="FALSE">
      <xsd:simpleType>
        <xsd:restriction base="dms:Number"/>
      </xsd:simpleType>
    </xsd:element>
    <xsd:element name="Instruction" ma:index="10" nillable="true" ma:displayName="Instructions Comments" ma:internalName="Instruction">
      <xsd:simpleType>
        <xsd:restriction base="dms:Text"/>
      </xsd:simpleType>
    </xsd:element>
    <xsd:element name="Subtitle" ma:index="11" nillable="true" ma:displayName="Subtitle" ma:internalName="Subtitle">
      <xsd:simpleType>
        <xsd:restriction base="dms:Text"/>
      </xsd:simpleType>
    </xsd:element>
    <xsd:element name="Session" ma:index="12" nillable="true" ma:displayName="Session" ma:internalName="Session">
      <xsd:simpleType>
        <xsd:restriction base="dms:Number"/>
      </xsd:simpleType>
    </xsd:element>
    <xsd:element name="Agenda" ma:index="14" nillable="true" ma:displayName="Agenda Item" ma:internalName="Agenda"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eaeb6e44-4365-46b5-8242-0e78ea891166" elementFormDefault="qualified">
    <xsd:import namespace="http://schemas.microsoft.com/office/2006/documentManagement/types"/>
    <xsd:import namespace="http://schemas.microsoft.com/office/infopath/2007/PartnerControls"/>
    <xsd:element name="SubAgenda" ma:index="13" nillable="true" ma:displayName="Sub Agenda Item" ma:internalName="SubAgenda">
      <xsd:simpleType>
        <xsd:restriction base="dms:Text">
          <xsd:maxLength value="255"/>
        </xsd:restriction>
      </xsd:simpleType>
    </xsd:element>
    <xsd:element name="IMOBody" ma:index="18" nillable="true" ma:displayName="Committee Code/Series" ma:internalName="IMOBod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MOBody xmlns="eaeb6e44-4365-46b5-8242-0e78ea891166">SUB-COMMITTEE ON SHIP DESIGN AND CONSTRUCTION</IMOBody>
    <DocId xmlns="ff111082-ee85-4580-901d-b2f6bc5dfa2c">0</DocId>
    <Session xmlns="ff111082-ee85-4580-901d-b2f6bc5dfa2c">4</Session>
    <SubAgenda xmlns="eaeb6e44-4365-46b5-8242-0e78ea891166" xsi:nil="true"/>
    <DocSymbol xmlns="FF111082-EE85-4580-901D-B2F6BC5DFA2C">SDC 4/5/1</DocSymbol>
    <Instruction xmlns="ff111082-ee85-4580-901d-b2f6bc5dfa2c" xsi:nil="true"/>
    <Subtitle xmlns="ff111082-ee85-4580-901d-b2f6bc5dfa2c" xsi:nil="true"/>
    <Agenda xmlns="ff111082-ee85-4580-901d-b2f6bc5dfa2c">5</Agenda>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65DD7-125D-497A-9BB2-5AFE8DEB28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111082-EE85-4580-901D-B2F6BC5DFA2C"/>
    <ds:schemaRef ds:uri="ff111082-ee85-4580-901d-b2f6bc5dfa2c"/>
    <ds:schemaRef ds:uri="eaeb6e44-4365-46b5-8242-0e78ea8911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AB5EBE-C08A-4651-BF13-4C66A1115EAE}">
  <ds:schemaRefs>
    <ds:schemaRef ds:uri="http://schemas.microsoft.com/office/2006/metadata/customXsn"/>
  </ds:schemaRefs>
</ds:datastoreItem>
</file>

<file path=customXml/itemProps3.xml><?xml version="1.0" encoding="utf-8"?>
<ds:datastoreItem xmlns:ds="http://schemas.openxmlformats.org/officeDocument/2006/customXml" ds:itemID="{3604ED99-9AEB-48A3-9D1B-3A535E6EFBCF}">
  <ds:schemaRefs>
    <ds:schemaRef ds:uri="http://schemas.microsoft.com/sharepoint/v3/contenttype/forms"/>
  </ds:schemaRefs>
</ds:datastoreItem>
</file>

<file path=customXml/itemProps4.xml><?xml version="1.0" encoding="utf-8"?>
<ds:datastoreItem xmlns:ds="http://schemas.openxmlformats.org/officeDocument/2006/customXml" ds:itemID="{8F89F644-3A9A-4506-8904-8387A31F5232}">
  <ds:schemaRefs>
    <ds:schemaRef ds:uri="http://schemas.microsoft.com/office/2006/metadata/properties"/>
    <ds:schemaRef ds:uri="http://schemas.microsoft.com/office/infopath/2007/PartnerControls"/>
    <ds:schemaRef ds:uri="eaeb6e44-4365-46b5-8242-0e78ea891166"/>
    <ds:schemaRef ds:uri="ff111082-ee85-4580-901d-b2f6bc5dfa2c"/>
    <ds:schemaRef ds:uri="FF111082-EE85-4580-901D-B2F6BC5DFA2C"/>
  </ds:schemaRefs>
</ds:datastoreItem>
</file>

<file path=customXml/itemProps5.xml><?xml version="1.0" encoding="utf-8"?>
<ds:datastoreItem xmlns:ds="http://schemas.openxmlformats.org/officeDocument/2006/customXml" ds:itemID="{FE0843DC-34A0-47FA-AA04-BE9346AC3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Meeting (E)</Template>
  <TotalTime>17</TotalTime>
  <Pages>30</Pages>
  <Words>8371</Words>
  <Characters>47718</Characters>
  <Application>Microsoft Office Word</Application>
  <DocSecurity>0</DocSecurity>
  <Lines>397</Lines>
  <Paragraphs>111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X</vt:lpstr>
      <vt:lpstr>X</vt:lpstr>
    </vt:vector>
  </TitlesOfParts>
  <Company> </Company>
  <LinksUpToDate>false</LinksUpToDate>
  <CharactersWithSpaces>55978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dc:title>
  <dc:subject/>
  <dc:creator>mgappoev</dc:creator>
  <cp:keywords/>
  <dc:description/>
  <cp:lastModifiedBy>Ｎａｏｙａ Ｕｍｅｄａ</cp:lastModifiedBy>
  <cp:revision>6</cp:revision>
  <cp:lastPrinted>2018-04-24T14:02:00Z</cp:lastPrinted>
  <dcterms:created xsi:type="dcterms:W3CDTF">2019-08-31T11:11:00Z</dcterms:created>
  <dcterms:modified xsi:type="dcterms:W3CDTF">2019-08-31T11:28:00Z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0x01010045A95EBB0E6B4F10A0543B3665DD7AAA0079F7BA720F8E5F439826B72F8B06ED59</vt:lpwstr>
  </property>
</Properties>
</file>